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8578F" w14:textId="6A70A167" w:rsidR="0055176A" w:rsidRPr="00A268EA" w:rsidRDefault="00DE28D5" w:rsidP="00C40056">
      <w:pPr>
        <w:pStyle w:val="Header"/>
        <w:tabs>
          <w:tab w:val="right" w:pos="9639"/>
        </w:tabs>
        <w:rPr>
          <w:noProof w:val="0"/>
          <w:sz w:val="24"/>
          <w:szCs w:val="24"/>
          <w:lang w:eastAsia="ja-JP"/>
        </w:rPr>
      </w:pPr>
      <w:r w:rsidRPr="00DE28D5">
        <w:rPr>
          <w:noProof w:val="0"/>
          <w:sz w:val="24"/>
          <w:szCs w:val="24"/>
        </w:rPr>
        <w:t>3GPP TSG-RAN WG2 Meeting #</w:t>
      </w:r>
      <w:r w:rsidR="009C4869">
        <w:rPr>
          <w:noProof w:val="0"/>
          <w:sz w:val="24"/>
          <w:szCs w:val="24"/>
        </w:rPr>
        <w:t>12</w:t>
      </w:r>
      <w:r w:rsidR="003F1D12">
        <w:rPr>
          <w:noProof w:val="0"/>
          <w:sz w:val="24"/>
          <w:szCs w:val="24"/>
        </w:rPr>
        <w:t>5</w:t>
      </w:r>
      <w:r w:rsidRPr="00DE28D5">
        <w:rPr>
          <w:noProof w:val="0"/>
          <w:sz w:val="24"/>
          <w:szCs w:val="24"/>
        </w:rPr>
        <w:tab/>
      </w:r>
      <w:r w:rsidR="00C40056" w:rsidRPr="00C40056">
        <w:rPr>
          <w:noProof w:val="0"/>
          <w:sz w:val="24"/>
          <w:szCs w:val="24"/>
        </w:rPr>
        <w:t>R2-2401346</w:t>
      </w:r>
    </w:p>
    <w:p w14:paraId="6253D680" w14:textId="4BBB9EC2" w:rsidR="0055176A" w:rsidRPr="00AE5F97" w:rsidRDefault="00B46E5F" w:rsidP="0055176A">
      <w:pPr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sz w:val="24"/>
          <w:lang w:eastAsia="ja-JP"/>
        </w:rPr>
      </w:pPr>
      <w:r>
        <w:rPr>
          <w:rFonts w:ascii="Arial" w:hAnsi="Arial" w:cs="Arial"/>
          <w:b/>
          <w:bCs/>
          <w:sz w:val="24"/>
          <w:lang w:val="de-DE" w:eastAsia="ja-JP"/>
        </w:rPr>
        <w:t>Athens</w:t>
      </w:r>
      <w:r w:rsidR="00654F78" w:rsidRPr="00CB173D">
        <w:rPr>
          <w:rFonts w:ascii="Arial" w:hAnsi="Arial" w:cs="Arial"/>
          <w:b/>
          <w:bCs/>
          <w:sz w:val="24"/>
          <w:lang w:val="de-DE" w:eastAsia="ja-JP"/>
        </w:rPr>
        <w:t xml:space="preserve">, </w:t>
      </w:r>
      <w:r>
        <w:rPr>
          <w:rFonts w:ascii="Arial" w:hAnsi="Arial" w:cs="Arial"/>
          <w:b/>
          <w:bCs/>
          <w:sz w:val="24"/>
          <w:lang w:val="de-DE" w:eastAsia="ja-JP"/>
        </w:rPr>
        <w:t>Greece</w:t>
      </w:r>
      <w:r w:rsidR="00654F78" w:rsidRPr="00CB173D">
        <w:rPr>
          <w:rFonts w:ascii="Arial" w:hAnsi="Arial" w:cs="Arial"/>
          <w:b/>
          <w:bCs/>
          <w:sz w:val="24"/>
          <w:lang w:val="de-DE" w:eastAsia="ja-JP"/>
        </w:rPr>
        <w:t xml:space="preserve">, </w:t>
      </w:r>
      <w:r w:rsidR="003F1D12">
        <w:rPr>
          <w:rFonts w:ascii="Arial" w:hAnsi="Arial" w:cs="Arial"/>
          <w:b/>
          <w:bCs/>
          <w:sz w:val="24"/>
          <w:lang w:val="de-DE" w:eastAsia="ja-JP"/>
        </w:rPr>
        <w:t>February</w:t>
      </w:r>
      <w:r w:rsidR="00654F78" w:rsidRPr="00CB173D">
        <w:rPr>
          <w:rFonts w:ascii="Arial" w:hAnsi="Arial" w:cs="Arial"/>
          <w:b/>
          <w:bCs/>
          <w:sz w:val="24"/>
          <w:lang w:val="de-DE" w:eastAsia="ja-JP"/>
        </w:rPr>
        <w:t xml:space="preserve"> </w:t>
      </w:r>
      <w:r w:rsidR="003F1D12">
        <w:rPr>
          <w:rFonts w:ascii="Arial" w:hAnsi="Arial" w:cs="Arial"/>
          <w:b/>
          <w:bCs/>
          <w:sz w:val="24"/>
          <w:lang w:val="de-DE" w:eastAsia="ja-JP"/>
        </w:rPr>
        <w:t>26</w:t>
      </w:r>
      <w:r w:rsidR="00654F78" w:rsidRPr="00CB173D">
        <w:rPr>
          <w:rFonts w:ascii="Arial" w:hAnsi="Arial" w:cs="Arial"/>
          <w:b/>
          <w:bCs/>
          <w:sz w:val="24"/>
          <w:vertAlign w:val="superscript"/>
          <w:lang w:val="de-DE" w:eastAsia="ja-JP"/>
        </w:rPr>
        <w:t>th</w:t>
      </w:r>
      <w:r w:rsidR="00654F78" w:rsidRPr="00CB173D">
        <w:rPr>
          <w:rFonts w:ascii="Arial" w:hAnsi="Arial" w:cs="Arial"/>
          <w:b/>
          <w:bCs/>
          <w:sz w:val="24"/>
          <w:lang w:val="de-DE" w:eastAsia="ja-JP"/>
        </w:rPr>
        <w:t xml:space="preserve"> – </w:t>
      </w:r>
      <w:r w:rsidR="003F1D12">
        <w:rPr>
          <w:rFonts w:ascii="Arial" w:hAnsi="Arial" w:cs="Arial"/>
          <w:b/>
          <w:bCs/>
          <w:sz w:val="24"/>
          <w:lang w:val="de-DE" w:eastAsia="ja-JP"/>
        </w:rPr>
        <w:t>1</w:t>
      </w:r>
      <w:r w:rsidR="003F1D12">
        <w:rPr>
          <w:rFonts w:ascii="Arial" w:hAnsi="Arial" w:cs="Arial"/>
          <w:b/>
          <w:bCs/>
          <w:sz w:val="24"/>
          <w:vertAlign w:val="superscript"/>
          <w:lang w:val="de-DE" w:eastAsia="ja-JP"/>
        </w:rPr>
        <w:t>st</w:t>
      </w:r>
      <w:r w:rsidR="00654F78" w:rsidRPr="00CB173D">
        <w:rPr>
          <w:rFonts w:ascii="Arial" w:hAnsi="Arial" w:cs="Arial"/>
          <w:b/>
          <w:bCs/>
          <w:sz w:val="24"/>
          <w:lang w:val="de-DE" w:eastAsia="ja-JP"/>
        </w:rPr>
        <w:t>, 202</w:t>
      </w:r>
      <w:r w:rsidR="003F1D12">
        <w:rPr>
          <w:rFonts w:ascii="Arial" w:hAnsi="Arial" w:cs="Arial"/>
          <w:b/>
          <w:bCs/>
          <w:sz w:val="24"/>
          <w:lang w:val="de-DE" w:eastAsia="ja-JP"/>
        </w:rPr>
        <w:t>4</w:t>
      </w:r>
      <w:r w:rsidR="007625AE">
        <w:rPr>
          <w:rFonts w:ascii="Arial" w:hAnsi="Arial" w:cs="Arial"/>
          <w:b/>
          <w:bCs/>
          <w:sz w:val="24"/>
          <w:lang w:val="en-GB" w:eastAsia="ja-JP"/>
        </w:rPr>
        <w:tab/>
      </w:r>
    </w:p>
    <w:p w14:paraId="4558C644" w14:textId="77777777" w:rsidR="00070561" w:rsidRPr="005B32D9" w:rsidRDefault="00070561" w:rsidP="00070561">
      <w:pPr>
        <w:pStyle w:val="Header"/>
        <w:rPr>
          <w:noProof w:val="0"/>
        </w:rPr>
      </w:pPr>
    </w:p>
    <w:p w14:paraId="79BAE967" w14:textId="77777777" w:rsidR="00070561" w:rsidRPr="005B32D9" w:rsidRDefault="00070561" w:rsidP="00070561">
      <w:pPr>
        <w:pStyle w:val="Footer"/>
        <w:rPr>
          <w:noProof w:val="0"/>
        </w:rPr>
      </w:pPr>
    </w:p>
    <w:p w14:paraId="1299184B" w14:textId="2221BC3A" w:rsidR="00070561" w:rsidRPr="005B32D9" w:rsidRDefault="00070561" w:rsidP="00070561">
      <w:pPr>
        <w:tabs>
          <w:tab w:val="left" w:pos="1985"/>
        </w:tabs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>Agenda item:</w:t>
      </w:r>
      <w:r w:rsidRPr="005B32D9">
        <w:rPr>
          <w:rFonts w:ascii="Arial" w:hAnsi="Arial"/>
          <w:b/>
          <w:sz w:val="24"/>
        </w:rPr>
        <w:tab/>
      </w:r>
      <w:r w:rsidR="00B46E5F">
        <w:rPr>
          <w:rFonts w:ascii="Arial" w:hAnsi="Arial"/>
          <w:b/>
          <w:sz w:val="24"/>
          <w:lang w:eastAsia="ja-JP"/>
        </w:rPr>
        <w:t>5.1.3.2</w:t>
      </w:r>
    </w:p>
    <w:p w14:paraId="1645C319" w14:textId="77777777" w:rsidR="00070561" w:rsidRPr="005B32D9" w:rsidRDefault="00070561" w:rsidP="00070561">
      <w:pPr>
        <w:tabs>
          <w:tab w:val="left" w:pos="1985"/>
        </w:tabs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 xml:space="preserve">Source: </w:t>
      </w:r>
      <w:r w:rsidRPr="005B32D9">
        <w:rPr>
          <w:rFonts w:ascii="Arial" w:hAnsi="Arial"/>
          <w:b/>
          <w:sz w:val="24"/>
        </w:rPr>
        <w:tab/>
      </w:r>
      <w:r w:rsidR="000638C3" w:rsidRPr="005B32D9">
        <w:rPr>
          <w:rFonts w:ascii="Arial" w:hAnsi="Arial"/>
          <w:b/>
          <w:sz w:val="24"/>
        </w:rPr>
        <w:t>Sequans Communications</w:t>
      </w:r>
      <w:r w:rsidR="00D30FBC">
        <w:rPr>
          <w:rFonts w:ascii="Arial" w:hAnsi="Arial" w:hint="eastAsia"/>
          <w:b/>
          <w:sz w:val="24"/>
          <w:lang w:eastAsia="ja-JP"/>
        </w:rPr>
        <w:t xml:space="preserve"> </w:t>
      </w:r>
    </w:p>
    <w:p w14:paraId="0D5A655C" w14:textId="3F16CA49" w:rsidR="0042453D" w:rsidRPr="005B32D9" w:rsidRDefault="00F81D31" w:rsidP="00070561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>T</w:t>
      </w:r>
      <w:r w:rsidR="00070561" w:rsidRPr="005B32D9">
        <w:rPr>
          <w:rFonts w:ascii="Arial" w:hAnsi="Arial"/>
          <w:b/>
          <w:sz w:val="24"/>
        </w:rPr>
        <w:t>itle:</w:t>
      </w:r>
      <w:r w:rsidR="00010EE0" w:rsidRPr="005B32D9">
        <w:rPr>
          <w:rFonts w:ascii="Arial" w:hAnsi="Arial"/>
          <w:b/>
          <w:sz w:val="24"/>
        </w:rPr>
        <w:t xml:space="preserve"> </w:t>
      </w:r>
      <w:r w:rsidR="00010EE0" w:rsidRPr="005B32D9">
        <w:rPr>
          <w:rFonts w:ascii="Arial" w:hAnsi="Arial"/>
          <w:b/>
          <w:sz w:val="24"/>
        </w:rPr>
        <w:tab/>
      </w:r>
      <w:r w:rsidR="000C68CF" w:rsidRPr="000C68CF">
        <w:rPr>
          <w:rFonts w:ascii="Arial" w:hAnsi="Arial"/>
          <w:b/>
          <w:sz w:val="24"/>
        </w:rPr>
        <w:t>Discussion on max data rate calculation</w:t>
      </w:r>
    </w:p>
    <w:p w14:paraId="5FEF34A4" w14:textId="77777777" w:rsidR="00070561" w:rsidRPr="005B32D9" w:rsidRDefault="00070561" w:rsidP="00070561">
      <w:pPr>
        <w:tabs>
          <w:tab w:val="left" w:pos="1985"/>
        </w:tabs>
        <w:ind w:left="1980" w:hanging="1980"/>
        <w:rPr>
          <w:rFonts w:ascii="Arial" w:hAnsi="Arial"/>
          <w:b/>
          <w:sz w:val="24"/>
        </w:rPr>
      </w:pPr>
      <w:r w:rsidRPr="005B32D9">
        <w:rPr>
          <w:rFonts w:ascii="Arial" w:hAnsi="Arial"/>
          <w:b/>
          <w:sz w:val="24"/>
        </w:rPr>
        <w:t>Document for:</w:t>
      </w:r>
      <w:r w:rsidR="0006427B" w:rsidRPr="005B32D9">
        <w:rPr>
          <w:rFonts w:ascii="Arial" w:hAnsi="Arial"/>
          <w:b/>
          <w:sz w:val="24"/>
        </w:rPr>
        <w:tab/>
      </w:r>
      <w:r w:rsidR="00E205D1" w:rsidRPr="005B32D9">
        <w:rPr>
          <w:rFonts w:ascii="Arial" w:hAnsi="Arial"/>
          <w:b/>
          <w:sz w:val="24"/>
        </w:rPr>
        <w:t>Discussion</w:t>
      </w:r>
      <w:r w:rsidR="00347C1B" w:rsidRPr="005B32D9">
        <w:rPr>
          <w:rFonts w:ascii="Arial" w:hAnsi="Arial"/>
          <w:b/>
          <w:sz w:val="24"/>
        </w:rPr>
        <w:t xml:space="preserve"> and Decision</w:t>
      </w:r>
    </w:p>
    <w:p w14:paraId="76C35696" w14:textId="77777777" w:rsidR="003A3520" w:rsidRPr="005B32D9" w:rsidRDefault="009046D1" w:rsidP="00017422">
      <w:pPr>
        <w:pStyle w:val="Heading1"/>
        <w:rPr>
          <w:lang w:val="en-US"/>
        </w:rPr>
      </w:pPr>
      <w:bookmarkStart w:id="0" w:name="_Ref503504522"/>
      <w:r w:rsidRPr="005B32D9">
        <w:rPr>
          <w:lang w:val="en-US"/>
        </w:rPr>
        <w:t>Introduction</w:t>
      </w:r>
      <w:bookmarkEnd w:id="0"/>
    </w:p>
    <w:p w14:paraId="4C88D26A" w14:textId="4B9B0EC6" w:rsidR="00762715" w:rsidRDefault="005A2F50" w:rsidP="00115E27">
      <w:pPr>
        <w:jc w:val="both"/>
      </w:pPr>
      <w:r>
        <w:rPr>
          <w:lang w:eastAsia="ja-JP"/>
        </w:rPr>
        <w:t xml:space="preserve">In </w:t>
      </w:r>
      <w:r w:rsidR="007A4B4E">
        <w:rPr>
          <w:lang w:eastAsia="ja-JP"/>
        </w:rPr>
        <w:t>this contribution</w:t>
      </w:r>
      <w:r>
        <w:rPr>
          <w:lang w:eastAsia="ja-JP"/>
        </w:rPr>
        <w:t xml:space="preserve">, we </w:t>
      </w:r>
      <w:r w:rsidR="00735950">
        <w:rPr>
          <w:lang w:eastAsia="ja-JP"/>
        </w:rPr>
        <w:t xml:space="preserve">consider </w:t>
      </w:r>
      <w:r w:rsidR="00E127EE">
        <w:rPr>
          <w:lang w:eastAsia="ja-JP"/>
        </w:rPr>
        <w:t>a potential ambiguity</w:t>
      </w:r>
      <w:r w:rsidR="00115E27">
        <w:rPr>
          <w:lang w:eastAsia="ja-JP"/>
        </w:rPr>
        <w:t xml:space="preserve"> on the BW</w:t>
      </w:r>
      <w:r w:rsidR="00E127EE">
        <w:rPr>
          <w:lang w:eastAsia="ja-JP"/>
        </w:rPr>
        <w:t xml:space="preserve"> </w:t>
      </w:r>
      <w:r w:rsidR="00842319">
        <w:rPr>
          <w:lang w:eastAsia="ja-JP"/>
        </w:rPr>
        <w:t>in the max data rate calculation formula for NR</w:t>
      </w:r>
      <w:r w:rsidR="00115E27">
        <w:rPr>
          <w:lang w:eastAsia="ja-JP"/>
        </w:rPr>
        <w:t xml:space="preserve">, as well as the setting of </w:t>
      </w:r>
      <w:r w:rsidR="00115E27" w:rsidRPr="00464554">
        <w:rPr>
          <w:i/>
          <w:iCs/>
          <w:lang w:val="en-GB" w:eastAsia="ja-JP"/>
        </w:rPr>
        <w:t>supportedModulationOrderDL/UL</w:t>
      </w:r>
      <w:r w:rsidR="00115E27">
        <w:rPr>
          <w:lang w:val="en-GB" w:eastAsia="ja-JP"/>
        </w:rPr>
        <w:t>.</w:t>
      </w:r>
    </w:p>
    <w:p w14:paraId="2720C85B" w14:textId="17AE996F" w:rsidR="008B54CC" w:rsidRDefault="006F34D5" w:rsidP="00460068">
      <w:pPr>
        <w:pStyle w:val="Heading1"/>
        <w:rPr>
          <w:lang w:val="en-US" w:eastAsia="ja-JP"/>
        </w:rPr>
      </w:pPr>
      <w:r>
        <w:rPr>
          <w:rFonts w:hint="eastAsia"/>
          <w:lang w:val="en-US" w:eastAsia="ja-JP"/>
        </w:rPr>
        <w:t>Discussion</w:t>
      </w:r>
    </w:p>
    <w:p w14:paraId="5E42BBF5" w14:textId="10859FE8" w:rsidR="008C3E8D" w:rsidRDefault="00BE7226" w:rsidP="00976370">
      <w:pPr>
        <w:spacing w:after="0"/>
      </w:pPr>
      <w:r>
        <w:t xml:space="preserve">The specification </w:t>
      </w:r>
      <w:r w:rsidR="008C3E8D">
        <w:t>38.306 states the following:</w:t>
      </w:r>
    </w:p>
    <w:p w14:paraId="0B29F5BF" w14:textId="77777777" w:rsidR="00E70E57" w:rsidRDefault="00E70E57" w:rsidP="00976370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E70E57" w14:paraId="3B09502A" w14:textId="77777777" w:rsidTr="00E70E57">
        <w:tc>
          <w:tcPr>
            <w:tcW w:w="9621" w:type="dxa"/>
          </w:tcPr>
          <w:p w14:paraId="3713C02A" w14:textId="77777777" w:rsidR="00E70E57" w:rsidRPr="00011561" w:rsidRDefault="00E70E57" w:rsidP="00E70E57">
            <w:pPr>
              <w:spacing w:after="0"/>
            </w:pPr>
            <w:r w:rsidRPr="00011561">
              <w:t>For NR, the approximate data rate for a given number of aggregated carriers in a band or band combination is computed as follows.</w:t>
            </w:r>
          </w:p>
          <w:p w14:paraId="0BBFED31" w14:textId="77777777" w:rsidR="00E70E57" w:rsidRPr="00011561" w:rsidRDefault="00E70E57" w:rsidP="00E70E57">
            <w:pPr>
              <w:pStyle w:val="EQ"/>
              <w:jc w:val="center"/>
            </w:pPr>
            <w:r w:rsidRPr="00011561">
              <w:object w:dxaOrig="6619" w:dyaOrig="700" w14:anchorId="7E9134C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8" type="#_x0000_t75" style="width:330.1pt;height:34.65pt" o:ole="">
                  <v:imagedata r:id="rId8" o:title=""/>
                </v:shape>
                <o:OLEObject Type="Embed" ProgID="Equation.3" ShapeID="_x0000_i1068" DrawAspect="Content" ObjectID="_1769894341" r:id="rId9"/>
              </w:object>
            </w:r>
          </w:p>
          <w:p w14:paraId="5CFB33C9" w14:textId="77777777" w:rsidR="00E70E57" w:rsidRPr="00011561" w:rsidRDefault="00E70E57" w:rsidP="00E70E57">
            <w:r w:rsidRPr="00011561">
              <w:t>wherein</w:t>
            </w:r>
          </w:p>
          <w:p w14:paraId="2BFE8EB2" w14:textId="77777777" w:rsidR="00E70E57" w:rsidRPr="00011561" w:rsidRDefault="00E70E57" w:rsidP="00E70E57">
            <w:pPr>
              <w:spacing w:after="0"/>
              <w:ind w:firstLine="720"/>
              <w:contextualSpacing/>
              <w:rPr>
                <w:rFonts w:ascii="Times" w:eastAsia="Batang" w:hAnsi="Times"/>
                <w:szCs w:val="24"/>
              </w:rPr>
            </w:pPr>
            <w:r w:rsidRPr="00011561">
              <w:rPr>
                <w:rFonts w:ascii="Times" w:eastAsia="Batang" w:hAnsi="Times"/>
                <w:szCs w:val="24"/>
              </w:rPr>
              <w:t>J is the number of aggregated component carriers in a band or band combination</w:t>
            </w:r>
          </w:p>
          <w:p w14:paraId="5FB512FC" w14:textId="77777777" w:rsidR="00E70E57" w:rsidRPr="00011561" w:rsidRDefault="00E70E57" w:rsidP="00E70E57">
            <w:pPr>
              <w:spacing w:after="0"/>
              <w:ind w:firstLine="720"/>
              <w:contextualSpacing/>
              <w:rPr>
                <w:rFonts w:ascii="Times" w:eastAsia="Batang" w:hAnsi="Times"/>
                <w:szCs w:val="24"/>
              </w:rPr>
            </w:pPr>
            <w:r w:rsidRPr="00011561">
              <w:rPr>
                <w:rFonts w:ascii="Times" w:eastAsia="Batang" w:hAnsi="Times"/>
                <w:szCs w:val="24"/>
              </w:rPr>
              <w:t>R</w:t>
            </w:r>
            <w:r w:rsidRPr="00011561">
              <w:rPr>
                <w:rFonts w:ascii="Times" w:eastAsia="Batang" w:hAnsi="Times"/>
                <w:szCs w:val="24"/>
                <w:vertAlign w:val="subscript"/>
              </w:rPr>
              <w:t>max</w:t>
            </w:r>
            <w:r w:rsidRPr="00011561">
              <w:rPr>
                <w:rFonts w:ascii="Times" w:eastAsia="Batang" w:hAnsi="Times"/>
                <w:szCs w:val="24"/>
              </w:rPr>
              <w:t xml:space="preserve"> = 948/1024</w:t>
            </w:r>
          </w:p>
          <w:p w14:paraId="40A642F6" w14:textId="77777777" w:rsidR="00E70E57" w:rsidRPr="00011561" w:rsidRDefault="00E70E57" w:rsidP="00E70E57">
            <w:pPr>
              <w:spacing w:after="0"/>
              <w:ind w:firstLine="720"/>
              <w:contextualSpacing/>
              <w:rPr>
                <w:rFonts w:ascii="Times" w:eastAsia="Batang" w:hAnsi="Times"/>
                <w:szCs w:val="24"/>
              </w:rPr>
            </w:pPr>
            <w:r w:rsidRPr="00011561">
              <w:rPr>
                <w:rFonts w:ascii="Times" w:eastAsia="Batang" w:hAnsi="Times"/>
                <w:szCs w:val="24"/>
              </w:rPr>
              <w:t>For the j-th CC,</w:t>
            </w:r>
          </w:p>
          <w:p w14:paraId="4563A30B" w14:textId="77777777" w:rsidR="00E70E57" w:rsidRPr="00011561" w:rsidRDefault="00E70E57" w:rsidP="00E70E57">
            <w:pPr>
              <w:pStyle w:val="B2"/>
              <w:rPr>
                <w:rFonts w:ascii="Times" w:hAnsi="Times"/>
              </w:rPr>
            </w:pPr>
            <w:r w:rsidRPr="00011561">
              <w:rPr>
                <w:position w:val="-16"/>
              </w:rPr>
              <w:tab/>
            </w:r>
            <w:r w:rsidRPr="00011561">
              <w:rPr>
                <w:noProof/>
                <w:position w:val="-16"/>
              </w:rPr>
              <w:drawing>
                <wp:inline distT="0" distB="0" distL="0" distR="0" wp14:anchorId="781F36EC" wp14:editId="608B04ED">
                  <wp:extent cx="304800" cy="25717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1561">
              <w:rPr>
                <w:rFonts w:ascii="Times" w:hAnsi="Times"/>
              </w:rPr>
              <w:t xml:space="preserve"> is the maximum number of </w:t>
            </w:r>
            <w:r w:rsidRPr="00011561">
              <w:rPr>
                <w:rFonts w:ascii="Times" w:eastAsia="Batang" w:hAnsi="Times"/>
                <w:szCs w:val="24"/>
              </w:rPr>
              <w:t xml:space="preserve">supported </w:t>
            </w:r>
            <w:r w:rsidRPr="00011561">
              <w:rPr>
                <w:rFonts w:ascii="Times" w:hAnsi="Times"/>
              </w:rPr>
              <w:t xml:space="preserve">layers </w:t>
            </w:r>
            <w:r w:rsidRPr="00011561">
              <w:t xml:space="preserve">given by </w:t>
            </w:r>
            <w:r w:rsidRPr="00011561">
              <w:rPr>
                <w:i/>
              </w:rPr>
              <w:t xml:space="preserve">maxNumberMIMO-LayersPDSCH </w:t>
            </w:r>
            <w:r w:rsidRPr="00011561">
              <w:t xml:space="preserve">for downlink and maximum of </w:t>
            </w:r>
            <w:r w:rsidRPr="00011561">
              <w:rPr>
                <w:i/>
              </w:rPr>
              <w:t>maxNumberMIMO-LayersCB-PUSCH</w:t>
            </w:r>
            <w:r w:rsidRPr="00011561">
              <w:t xml:space="preserve"> and </w:t>
            </w:r>
            <w:r w:rsidRPr="00011561">
              <w:rPr>
                <w:i/>
              </w:rPr>
              <w:t xml:space="preserve">maxNumberMIMO-LayersNonCB-PUSCH </w:t>
            </w:r>
            <w:r w:rsidRPr="00011561">
              <w:t>for uplink.</w:t>
            </w:r>
          </w:p>
          <w:p w14:paraId="1A72C85F" w14:textId="77777777" w:rsidR="00E70E57" w:rsidRPr="00011561" w:rsidRDefault="00E70E57" w:rsidP="00E70E57">
            <w:pPr>
              <w:pStyle w:val="B2"/>
            </w:pPr>
            <w:r w:rsidRPr="00011561">
              <w:tab/>
            </w:r>
            <w:r w:rsidRPr="00011561">
              <w:rPr>
                <w:position w:val="-10"/>
              </w:rPr>
              <w:object w:dxaOrig="400" w:dyaOrig="340" w14:anchorId="23A2EF71">
                <v:shape id="_x0000_i1069" type="#_x0000_t75" style="width:20.4pt;height:17pt" o:ole="">
                  <v:imagedata r:id="rId11" o:title=""/>
                </v:shape>
                <o:OLEObject Type="Embed" ProgID="Equation.3" ShapeID="_x0000_i1069" DrawAspect="Content" ObjectID="_1769894342" r:id="rId12"/>
              </w:object>
            </w:r>
            <w:r w:rsidRPr="00011561">
              <w:t xml:space="preserve"> is the maximum </w:t>
            </w:r>
            <w:r w:rsidRPr="00011561">
              <w:rPr>
                <w:rFonts w:ascii="Times" w:eastAsia="Batang" w:hAnsi="Times"/>
                <w:szCs w:val="24"/>
              </w:rPr>
              <w:t xml:space="preserve">supported </w:t>
            </w:r>
            <w:r w:rsidRPr="00011561">
              <w:t>modulation order</w:t>
            </w:r>
            <w:r w:rsidRPr="00011561">
              <w:rPr>
                <w:rFonts w:ascii="Times" w:eastAsia="Batang" w:hAnsi="Times"/>
                <w:szCs w:val="24"/>
              </w:rPr>
              <w:t xml:space="preserve"> </w:t>
            </w:r>
            <w:r w:rsidRPr="00011561">
              <w:rPr>
                <w:rFonts w:eastAsia="Batang"/>
                <w:szCs w:val="24"/>
              </w:rPr>
              <w:t xml:space="preserve">given by </w:t>
            </w:r>
            <w:r w:rsidRPr="00011561">
              <w:rPr>
                <w:rFonts w:eastAsia="Batang"/>
                <w:i/>
                <w:szCs w:val="24"/>
              </w:rPr>
              <w:t xml:space="preserve">supportedModulationOrderDL </w:t>
            </w:r>
            <w:r w:rsidRPr="00011561">
              <w:rPr>
                <w:rFonts w:eastAsia="Batang"/>
                <w:szCs w:val="24"/>
              </w:rPr>
              <w:t xml:space="preserve">for downlink and </w:t>
            </w:r>
            <w:r w:rsidRPr="00011561">
              <w:rPr>
                <w:rFonts w:eastAsia="Batang"/>
                <w:i/>
                <w:szCs w:val="24"/>
              </w:rPr>
              <w:t>supportedModulationOrderUL</w:t>
            </w:r>
            <w:r w:rsidRPr="00011561">
              <w:rPr>
                <w:rFonts w:eastAsia="Batang"/>
                <w:szCs w:val="24"/>
              </w:rPr>
              <w:t xml:space="preserve"> for uplink.</w:t>
            </w:r>
          </w:p>
          <w:p w14:paraId="407DA327" w14:textId="77777777" w:rsidR="00E70E57" w:rsidRPr="00011561" w:rsidRDefault="00E70E57" w:rsidP="00E70E57">
            <w:pPr>
              <w:pStyle w:val="B2"/>
            </w:pPr>
            <w:r w:rsidRPr="00011561">
              <w:tab/>
            </w:r>
            <w:r w:rsidRPr="00011561">
              <w:rPr>
                <w:position w:val="-14"/>
              </w:rPr>
              <w:object w:dxaOrig="380" w:dyaOrig="380" w14:anchorId="3CC89599">
                <v:shape id="_x0000_i1070" type="#_x0000_t75" style="width:19.7pt;height:19.7pt" o:ole="">
                  <v:imagedata r:id="rId13" o:title=""/>
                </v:shape>
                <o:OLEObject Type="Embed" ProgID="Equation.3" ShapeID="_x0000_i1070" DrawAspect="Content" ObjectID="_1769894343" r:id="rId14"/>
              </w:object>
            </w:r>
            <w:r w:rsidRPr="00011561">
              <w:t xml:space="preserve">is the scaling factor given by </w:t>
            </w:r>
            <w:r w:rsidRPr="00011561">
              <w:rPr>
                <w:i/>
              </w:rPr>
              <w:t>scalingFactor</w:t>
            </w:r>
            <w:r w:rsidRPr="00011561">
              <w:t xml:space="preserve"> and can take the values 1, 0.8, 0.75, and 0.4.</w:t>
            </w:r>
          </w:p>
          <w:p w14:paraId="2EE8E350" w14:textId="77777777" w:rsidR="00E70E57" w:rsidRPr="00011561" w:rsidRDefault="00E70E57" w:rsidP="00E70E57">
            <w:pPr>
              <w:pStyle w:val="B2"/>
            </w:pPr>
            <w:r w:rsidRPr="00011561">
              <w:tab/>
            </w:r>
            <w:r w:rsidRPr="00011561">
              <w:object w:dxaOrig="220" w:dyaOrig="240" w14:anchorId="761FD65C">
                <v:shape id="_x0000_i1071" type="#_x0000_t75" style="width:11.55pt;height:12.25pt" o:ole="">
                  <v:imagedata r:id="rId15" o:title=""/>
                </v:shape>
                <o:OLEObject Type="Embed" ProgID="Equation.3" ShapeID="_x0000_i1071" DrawAspect="Content" ObjectID="_1769894344" r:id="rId16"/>
              </w:object>
            </w:r>
            <w:r w:rsidRPr="00011561">
              <w:t xml:space="preserve"> is the numerology (as defined in TS 38.211 [6])</w:t>
            </w:r>
          </w:p>
          <w:p w14:paraId="37654D3A" w14:textId="77777777" w:rsidR="00E70E57" w:rsidRPr="00011561" w:rsidRDefault="00E70E57" w:rsidP="00E70E57">
            <w:pPr>
              <w:pStyle w:val="B2"/>
            </w:pPr>
            <w:bookmarkStart w:id="1" w:name="OLE_LINK8"/>
            <w:r w:rsidRPr="00011561">
              <w:tab/>
            </w:r>
            <w:r w:rsidRPr="00011561">
              <w:object w:dxaOrig="340" w:dyaOrig="380" w14:anchorId="3E6F8813">
                <v:shape id="_x0000_i1072" type="#_x0000_t75" style="width:17pt;height:19pt" o:ole="">
                  <v:imagedata r:id="rId17" o:title=""/>
                </v:shape>
                <o:OLEObject Type="Embed" ProgID="Equation.3" ShapeID="_x0000_i1072" DrawAspect="Content" ObjectID="_1769894345" r:id="rId18"/>
              </w:object>
            </w:r>
            <w:bookmarkEnd w:id="1"/>
            <w:r w:rsidRPr="00011561">
              <w:t xml:space="preserve"> is the average OFDM symbol duration in a subframe for numerology </w:t>
            </w:r>
            <w:r w:rsidRPr="00011561">
              <w:object w:dxaOrig="220" w:dyaOrig="240" w14:anchorId="57C41618">
                <v:shape id="_x0000_i1073" type="#_x0000_t75" style="width:11.55pt;height:12.25pt" o:ole="">
                  <v:imagedata r:id="rId15" o:title=""/>
                </v:shape>
                <o:OLEObject Type="Embed" ProgID="Equation.3" ShapeID="_x0000_i1073" DrawAspect="Content" ObjectID="_1769894346" r:id="rId19"/>
              </w:object>
            </w:r>
            <w:r w:rsidRPr="00011561">
              <w:t xml:space="preserve">, i.e. </w:t>
            </w:r>
            <w:r w:rsidRPr="00011561">
              <w:object w:dxaOrig="1100" w:dyaOrig="580" w14:anchorId="189084B7">
                <v:shape id="_x0000_i1074" type="#_x0000_t75" style="width:56.4pt;height:27.85pt" o:ole="">
                  <v:imagedata r:id="rId20" o:title=""/>
                </v:shape>
                <o:OLEObject Type="Embed" ProgID="Equation.3" ShapeID="_x0000_i1074" DrawAspect="Content" ObjectID="_1769894347" r:id="rId21"/>
              </w:object>
            </w:r>
            <w:r w:rsidRPr="00011561">
              <w:t>. Note that normal cyclic prefix is assumed.</w:t>
            </w:r>
          </w:p>
          <w:p w14:paraId="445089C1" w14:textId="77777777" w:rsidR="00E70E57" w:rsidRPr="00011561" w:rsidRDefault="00E70E57" w:rsidP="00E70E57">
            <w:pPr>
              <w:pStyle w:val="B2"/>
            </w:pPr>
            <w:r w:rsidRPr="00011561">
              <w:tab/>
            </w:r>
            <w:r w:rsidRPr="008C3E8D">
              <w:rPr>
                <w:highlight w:val="green"/>
              </w:rPr>
              <w:object w:dxaOrig="740" w:dyaOrig="340" w14:anchorId="7B402CD4">
                <v:shape id="_x0000_i1075" type="#_x0000_t75" style="width:37.35pt;height:16.3pt" o:ole="">
                  <v:imagedata r:id="rId22" o:title=""/>
                </v:shape>
                <o:OLEObject Type="Embed" ProgID="Equation.3" ShapeID="_x0000_i1075" DrawAspect="Content" ObjectID="_1769894348" r:id="rId23"/>
              </w:object>
            </w:r>
            <w:r w:rsidRPr="00011561">
              <w:t xml:space="preserve"> is the </w:t>
            </w:r>
            <w:r w:rsidRPr="008C3E8D">
              <w:rPr>
                <w:highlight w:val="green"/>
              </w:rPr>
              <w:t>maximum RB allocation</w:t>
            </w:r>
            <w:r w:rsidRPr="00011561">
              <w:t xml:space="preserve"> in </w:t>
            </w:r>
            <w:r w:rsidRPr="008C3E8D">
              <w:rPr>
                <w:highlight w:val="yellow"/>
              </w:rPr>
              <w:t xml:space="preserve">bandwidth </w:t>
            </w:r>
            <w:r w:rsidRPr="008C3E8D">
              <w:rPr>
                <w:highlight w:val="yellow"/>
              </w:rPr>
              <w:object w:dxaOrig="560" w:dyaOrig="300" w14:anchorId="6804C4BD">
                <v:shape id="_x0000_i1076" type="#_x0000_t75" style="width:27.85pt;height:14.95pt" o:ole="">
                  <v:imagedata r:id="rId24" o:title=""/>
                </v:shape>
                <o:OLEObject Type="Embed" ProgID="Equation.3" ShapeID="_x0000_i1076" DrawAspect="Content" ObjectID="_1769894349" r:id="rId25"/>
              </w:object>
            </w:r>
            <w:r w:rsidRPr="00011561">
              <w:t xml:space="preserve"> with numerology </w:t>
            </w:r>
            <w:r w:rsidRPr="00011561">
              <w:object w:dxaOrig="220" w:dyaOrig="240" w14:anchorId="19FC6D17">
                <v:shape id="_x0000_i1077" type="#_x0000_t75" style="width:11.55pt;height:12.25pt" o:ole="">
                  <v:imagedata r:id="rId15" o:title=""/>
                </v:shape>
                <o:OLEObject Type="Embed" ProgID="Equation.3" ShapeID="_x0000_i1077" DrawAspect="Content" ObjectID="_1769894350" r:id="rId26"/>
              </w:object>
            </w:r>
            <w:r w:rsidRPr="00011561">
              <w:t xml:space="preserve">, as defined in 5.3 TS 38.101-1 [2] and 5.3 TS 38.101-2 [3], where </w:t>
            </w:r>
            <w:r w:rsidRPr="008C3E8D">
              <w:rPr>
                <w:highlight w:val="yellow"/>
              </w:rPr>
              <w:object w:dxaOrig="560" w:dyaOrig="300" w14:anchorId="03F1CA73">
                <v:shape id="_x0000_i1078" type="#_x0000_t75" style="width:27.85pt;height:14.95pt" o:ole="">
                  <v:imagedata r:id="rId24" o:title=""/>
                </v:shape>
                <o:OLEObject Type="Embed" ProgID="Equation.3" ShapeID="_x0000_i1078" DrawAspect="Content" ObjectID="_1769894351" r:id="rId27"/>
              </w:object>
            </w:r>
            <w:r w:rsidRPr="00011561">
              <w:t xml:space="preserve"> is </w:t>
            </w:r>
            <w:r w:rsidRPr="008C3E8D">
              <w:rPr>
                <w:highlight w:val="yellow"/>
              </w:rPr>
              <w:t>the UE supported maximum bandwidth in the given band or band combination</w:t>
            </w:r>
            <w:r w:rsidRPr="00011561">
              <w:t>.</w:t>
            </w:r>
          </w:p>
          <w:p w14:paraId="60C1893A" w14:textId="77777777" w:rsidR="00E70E57" w:rsidRPr="00011561" w:rsidRDefault="00E70E57" w:rsidP="00E70E57">
            <w:pPr>
              <w:pStyle w:val="B2"/>
            </w:pPr>
            <w:r w:rsidRPr="00011561">
              <w:tab/>
            </w:r>
            <w:r w:rsidRPr="00011561">
              <w:rPr>
                <w:position w:val="-6"/>
              </w:rPr>
              <w:object w:dxaOrig="560" w:dyaOrig="300" w14:anchorId="6DF04F01">
                <v:shape id="_x0000_i1079" type="#_x0000_t75" style="width:28.55pt;height:14.95pt" o:ole="">
                  <v:imagedata r:id="rId28" o:title=""/>
                </v:shape>
                <o:OLEObject Type="Embed" ProgID="Equation.3" ShapeID="_x0000_i1079" DrawAspect="Content" ObjectID="_1769894352" r:id="rId29"/>
              </w:object>
            </w:r>
            <w:r w:rsidRPr="00011561">
              <w:t>is the overhead and takes the following values</w:t>
            </w:r>
          </w:p>
          <w:p w14:paraId="7BBA6749" w14:textId="77777777" w:rsidR="00E70E57" w:rsidRPr="00011561" w:rsidRDefault="00E70E57" w:rsidP="00E70E57">
            <w:pPr>
              <w:spacing w:after="0"/>
              <w:ind w:left="1440" w:firstLine="720"/>
              <w:rPr>
                <w:rFonts w:ascii="Times" w:eastAsia="Batang" w:hAnsi="Times"/>
                <w:szCs w:val="24"/>
              </w:rPr>
            </w:pPr>
            <w:r w:rsidRPr="00011561">
              <w:rPr>
                <w:rFonts w:ascii="Times" w:eastAsia="Batang" w:hAnsi="Times"/>
                <w:szCs w:val="24"/>
              </w:rPr>
              <w:t>0.14, for frequency range FR1 for DL</w:t>
            </w:r>
          </w:p>
          <w:p w14:paraId="391946F8" w14:textId="77777777" w:rsidR="00E70E57" w:rsidRPr="00011561" w:rsidRDefault="00E70E57" w:rsidP="00E70E57">
            <w:pPr>
              <w:spacing w:after="0"/>
              <w:ind w:left="1440" w:firstLine="720"/>
            </w:pPr>
            <w:r w:rsidRPr="00011561">
              <w:t>0.18, for frequency range FR2 for DL</w:t>
            </w:r>
          </w:p>
          <w:p w14:paraId="19C45DDB" w14:textId="77777777" w:rsidR="00E70E57" w:rsidRPr="00011561" w:rsidRDefault="00E70E57" w:rsidP="00E70E57">
            <w:pPr>
              <w:spacing w:after="0"/>
              <w:ind w:left="1440" w:firstLine="720"/>
              <w:rPr>
                <w:rFonts w:ascii="Times" w:eastAsia="Batang" w:hAnsi="Times"/>
                <w:szCs w:val="24"/>
              </w:rPr>
            </w:pPr>
            <w:r w:rsidRPr="00011561">
              <w:rPr>
                <w:rFonts w:ascii="Times" w:eastAsia="Batang" w:hAnsi="Times"/>
                <w:szCs w:val="24"/>
              </w:rPr>
              <w:t>0.08, for frequency range FR1 for UL</w:t>
            </w:r>
          </w:p>
          <w:p w14:paraId="1D515228" w14:textId="77777777" w:rsidR="00E70E57" w:rsidRPr="00011561" w:rsidRDefault="00E70E57" w:rsidP="00E70E57">
            <w:pPr>
              <w:ind w:left="1440" w:firstLine="720"/>
            </w:pPr>
            <w:r w:rsidRPr="00011561">
              <w:lastRenderedPageBreak/>
              <w:t>0.10, for frequency range FR2 for UL</w:t>
            </w:r>
          </w:p>
          <w:p w14:paraId="53C999D4" w14:textId="77777777" w:rsidR="00E70E57" w:rsidRPr="00011561" w:rsidRDefault="00E70E57" w:rsidP="00E70E57">
            <w:pPr>
              <w:pStyle w:val="NO"/>
            </w:pPr>
            <w:r w:rsidRPr="00011561">
              <w:t>NOTE:</w:t>
            </w:r>
            <w:r w:rsidRPr="00011561">
              <w:tab/>
              <w:t>Only one of the UL or SUL carriers (the one with the higher data rate) is counted for a cell operating SUL.</w:t>
            </w:r>
          </w:p>
          <w:p w14:paraId="2658E300" w14:textId="77777777" w:rsidR="00E70E57" w:rsidRDefault="00E70E57" w:rsidP="00976370">
            <w:pPr>
              <w:spacing w:after="0"/>
            </w:pPr>
          </w:p>
        </w:tc>
      </w:tr>
    </w:tbl>
    <w:p w14:paraId="450B8E65" w14:textId="77777777" w:rsidR="00E70E57" w:rsidRDefault="00E70E57" w:rsidP="00976370">
      <w:pPr>
        <w:spacing w:after="0"/>
      </w:pPr>
    </w:p>
    <w:p w14:paraId="25EAD1A6" w14:textId="77777777" w:rsidR="008C3E8D" w:rsidRDefault="008C3E8D" w:rsidP="00976370">
      <w:pPr>
        <w:spacing w:after="0"/>
      </w:pPr>
    </w:p>
    <w:p w14:paraId="208A7A7C" w14:textId="77777777" w:rsidR="00016F1E" w:rsidRDefault="00016F1E" w:rsidP="009D601D">
      <w:pPr>
        <w:pStyle w:val="Heading2"/>
        <w:rPr>
          <w:lang w:eastAsia="ja-JP"/>
        </w:rPr>
      </w:pPr>
      <w:r w:rsidRPr="00016F1E">
        <w:rPr>
          <w:lang w:eastAsia="ja-JP"/>
        </w:rPr>
        <w:t xml:space="preserve">UE supported maximum bandwidth </w:t>
      </w:r>
    </w:p>
    <w:p w14:paraId="59CBA9EE" w14:textId="05667251" w:rsidR="006F7F48" w:rsidRDefault="007F33D7" w:rsidP="00214C22">
      <w:pPr>
        <w:jc w:val="both"/>
        <w:rPr>
          <w:lang w:val="en-GB" w:eastAsia="ja-JP"/>
        </w:rPr>
      </w:pPr>
      <w:r>
        <w:rPr>
          <w:lang w:val="en-GB" w:eastAsia="ja-JP"/>
        </w:rPr>
        <w:t xml:space="preserve">The formula involves </w:t>
      </w:r>
      <w:r w:rsidRPr="008C3E8D">
        <w:rPr>
          <w:highlight w:val="green"/>
        </w:rPr>
        <w:object w:dxaOrig="740" w:dyaOrig="340" w14:anchorId="29B887BD">
          <v:shape id="_x0000_i1128" type="#_x0000_t75" style="width:37.35pt;height:16.3pt" o:ole="">
            <v:imagedata r:id="rId22" o:title=""/>
          </v:shape>
          <o:OLEObject Type="Embed" ProgID="Equation.3" ShapeID="_x0000_i1128" DrawAspect="Content" ObjectID="_1769894353" r:id="rId30"/>
        </w:object>
      </w:r>
      <w:r>
        <w:t xml:space="preserve"> </w:t>
      </w:r>
      <w:r>
        <w:rPr>
          <w:lang w:val="en-GB" w:eastAsia="ja-JP"/>
        </w:rPr>
        <w:t xml:space="preserve">which </w:t>
      </w:r>
      <w:r w:rsidR="00B24757">
        <w:rPr>
          <w:lang w:val="en-GB" w:eastAsia="ja-JP"/>
        </w:rPr>
        <w:t>i</w:t>
      </w:r>
      <w:r>
        <w:rPr>
          <w:lang w:val="en-GB" w:eastAsia="ja-JP"/>
        </w:rPr>
        <w:t xml:space="preserve">s related to </w:t>
      </w:r>
      <w:r w:rsidR="00D92C83" w:rsidRPr="008C3E8D">
        <w:rPr>
          <w:highlight w:val="yellow"/>
        </w:rPr>
        <w:t xml:space="preserve">bandwidth </w:t>
      </w:r>
      <w:r w:rsidR="00D92C83" w:rsidRPr="008C3E8D">
        <w:rPr>
          <w:highlight w:val="yellow"/>
        </w:rPr>
        <w:object w:dxaOrig="560" w:dyaOrig="300" w14:anchorId="051A29D6">
          <v:shape id="_x0000_i1129" type="#_x0000_t75" style="width:27.85pt;height:14.95pt" o:ole="">
            <v:imagedata r:id="rId24" o:title=""/>
          </v:shape>
          <o:OLEObject Type="Embed" ProgID="Equation.3" ShapeID="_x0000_i1129" DrawAspect="Content" ObjectID="_1769894354" r:id="rId31"/>
        </w:object>
      </w:r>
      <w:r w:rsidR="00D92C83" w:rsidRPr="00011561">
        <w:t xml:space="preserve"> </w:t>
      </w:r>
      <w:r>
        <w:rPr>
          <w:lang w:val="en-GB" w:eastAsia="ja-JP"/>
        </w:rPr>
        <w:t xml:space="preserve">through the </w:t>
      </w:r>
      <w:r w:rsidR="00D92C83">
        <w:rPr>
          <w:lang w:val="en-GB" w:eastAsia="ja-JP"/>
        </w:rPr>
        <w:t>following table</w:t>
      </w:r>
      <w:r w:rsidR="007027FB">
        <w:rPr>
          <w:lang w:val="en-GB" w:eastAsia="ja-JP"/>
        </w:rPr>
        <w:t xml:space="preserve"> </w:t>
      </w:r>
      <w:r w:rsidR="00166D4B">
        <w:rPr>
          <w:lang w:val="en-GB" w:eastAsia="ja-JP"/>
        </w:rPr>
        <w:t xml:space="preserve">from </w:t>
      </w:r>
      <w:r w:rsidR="00166D4B" w:rsidRPr="00011561">
        <w:t xml:space="preserve">in 5.3 TS 38.101-1 </w:t>
      </w:r>
      <w:r w:rsidR="007027FB">
        <w:rPr>
          <w:lang w:val="en-GB" w:eastAsia="ja-JP"/>
        </w:rPr>
        <w:t>(taking FR1 as an example)</w:t>
      </w:r>
      <w:r w:rsidR="004F6EA2">
        <w:rPr>
          <w:lang w:val="en-GB" w:eastAsia="ja-JP"/>
        </w:rPr>
        <w:t>:</w:t>
      </w:r>
    </w:p>
    <w:p w14:paraId="05C60B2A" w14:textId="77777777" w:rsidR="00871D56" w:rsidRPr="00835F44" w:rsidRDefault="00871D56" w:rsidP="00871D56">
      <w:pPr>
        <w:pStyle w:val="TH"/>
        <w:rPr>
          <w:lang w:eastAsia="zh-CN"/>
        </w:rPr>
      </w:pPr>
      <w:bookmarkStart w:id="2" w:name="_Hlk497144372"/>
      <w:bookmarkStart w:id="3" w:name="_Hlk505013260"/>
      <w:r w:rsidRPr="00835F44">
        <w:t xml:space="preserve">Table 5.3.2-1: </w:t>
      </w:r>
      <w:bookmarkEnd w:id="2"/>
      <w:r w:rsidRPr="00835F44">
        <w:t>Maximum transmission bandwidth configuration N</w:t>
      </w:r>
      <w:r w:rsidRPr="00835F44">
        <w:rPr>
          <w:vertAlign w:val="subscript"/>
        </w:rPr>
        <w:t>RB</w:t>
      </w:r>
    </w:p>
    <w:tbl>
      <w:tblPr>
        <w:tblpPr w:leftFromText="142" w:rightFromText="142" w:vertAnchor="text" w:tblpXSpec="center" w:tblpY="1"/>
        <w:tblOverlap w:val="never"/>
        <w:tblW w:w="52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38"/>
        <w:gridCol w:w="792"/>
        <w:gridCol w:w="792"/>
        <w:gridCol w:w="794"/>
        <w:gridCol w:w="792"/>
        <w:gridCol w:w="792"/>
        <w:gridCol w:w="794"/>
        <w:gridCol w:w="792"/>
        <w:gridCol w:w="792"/>
        <w:gridCol w:w="794"/>
        <w:gridCol w:w="792"/>
        <w:gridCol w:w="792"/>
        <w:gridCol w:w="794"/>
      </w:tblGrid>
      <w:tr w:rsidR="00506F5F" w:rsidRPr="00835F44" w14:paraId="11452843" w14:textId="77777777" w:rsidTr="00B5148F">
        <w:trPr>
          <w:trHeight w:val="531"/>
        </w:trPr>
        <w:tc>
          <w:tcPr>
            <w:tcW w:w="314" w:type="pct"/>
            <w:vMerge w:val="restar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bookmarkEnd w:id="3"/>
          <w:p w14:paraId="30C92FFE" w14:textId="77777777" w:rsidR="00506F5F" w:rsidRPr="00835F44" w:rsidRDefault="00506F5F" w:rsidP="00506F5F">
            <w:pPr>
              <w:pStyle w:val="TAH"/>
            </w:pPr>
            <w:r w:rsidRPr="00506F5F">
              <w:rPr>
                <w:color w:val="000000"/>
              </w:rPr>
              <w:t>SCS</w:t>
            </w:r>
            <w:r w:rsidRPr="00A1115A">
              <w:t xml:space="preserve"> (kHz)</w:t>
            </w:r>
          </w:p>
          <w:p w14:paraId="19A6FE3F" w14:textId="60156B7B" w:rsidR="00506F5F" w:rsidRPr="00835F44" w:rsidRDefault="00506F5F" w:rsidP="00506F5F">
            <w:pPr>
              <w:pStyle w:val="TAH"/>
            </w:pP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F1A531D" w14:textId="77777777" w:rsidR="00506F5F" w:rsidRPr="004F11F8" w:rsidRDefault="00506F5F" w:rsidP="00506F5F">
            <w:pPr>
              <w:pStyle w:val="TAH"/>
              <w:rPr>
                <w:rFonts w:cs="Arial"/>
                <w:szCs w:val="18"/>
              </w:rPr>
            </w:pPr>
            <w:r w:rsidRPr="004F11F8">
              <w:rPr>
                <w:rFonts w:cs="Arial"/>
                <w:szCs w:val="18"/>
              </w:rPr>
              <w:t>5</w:t>
            </w:r>
          </w:p>
          <w:p w14:paraId="36748796" w14:textId="0FF369F0" w:rsidR="00506F5F" w:rsidRPr="00835F44" w:rsidRDefault="00506F5F" w:rsidP="00506F5F">
            <w:pPr>
              <w:pStyle w:val="TAH"/>
            </w:pPr>
            <w:r w:rsidRPr="004764AA">
              <w:rPr>
                <w:rFonts w:cs="Arial"/>
                <w:szCs w:val="18"/>
              </w:rPr>
              <w:t>MHz</w:t>
            </w: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64B0316" w14:textId="77777777" w:rsidR="00506F5F" w:rsidRPr="004764AA" w:rsidRDefault="00506F5F" w:rsidP="00506F5F">
            <w:pPr>
              <w:pStyle w:val="TAH"/>
              <w:rPr>
                <w:rFonts w:cs="Arial"/>
                <w:szCs w:val="18"/>
              </w:rPr>
            </w:pPr>
            <w:r w:rsidRPr="004764AA">
              <w:rPr>
                <w:rFonts w:cs="Arial"/>
                <w:szCs w:val="18"/>
              </w:rPr>
              <w:t>10</w:t>
            </w:r>
          </w:p>
          <w:p w14:paraId="2F825105" w14:textId="46C23749" w:rsidR="00506F5F" w:rsidRPr="00835F44" w:rsidRDefault="00506F5F" w:rsidP="00506F5F">
            <w:pPr>
              <w:pStyle w:val="TAH"/>
            </w:pPr>
            <w:r w:rsidRPr="00A66170">
              <w:rPr>
                <w:rFonts w:cs="Arial"/>
                <w:szCs w:val="18"/>
              </w:rPr>
              <w:t>MHz</w:t>
            </w:r>
          </w:p>
        </w:tc>
        <w:tc>
          <w:tcPr>
            <w:tcW w:w="3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6CFF533" w14:textId="77777777" w:rsidR="00506F5F" w:rsidRPr="009C7CDE" w:rsidRDefault="00506F5F" w:rsidP="00506F5F">
            <w:pPr>
              <w:pStyle w:val="TAH"/>
              <w:rPr>
                <w:rFonts w:cs="Arial"/>
                <w:szCs w:val="18"/>
              </w:rPr>
            </w:pPr>
            <w:r w:rsidRPr="009C7CDE">
              <w:rPr>
                <w:rFonts w:cs="Arial"/>
                <w:szCs w:val="18"/>
              </w:rPr>
              <w:t>15</w:t>
            </w:r>
          </w:p>
          <w:p w14:paraId="356B0A41" w14:textId="22FEA4C2" w:rsidR="00506F5F" w:rsidRPr="00835F44" w:rsidRDefault="00506F5F" w:rsidP="00506F5F">
            <w:pPr>
              <w:pStyle w:val="TAH"/>
            </w:pPr>
            <w:r w:rsidRPr="009F6C7A">
              <w:rPr>
                <w:rFonts w:cs="Arial"/>
                <w:szCs w:val="18"/>
              </w:rPr>
              <w:t>MHz</w:t>
            </w: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4171ADD" w14:textId="77777777" w:rsidR="00506F5F" w:rsidRPr="006D59ED" w:rsidRDefault="00506F5F" w:rsidP="00506F5F">
            <w:pPr>
              <w:pStyle w:val="TAH"/>
              <w:rPr>
                <w:rFonts w:cs="Arial"/>
                <w:szCs w:val="18"/>
              </w:rPr>
            </w:pPr>
            <w:r w:rsidRPr="006D59ED">
              <w:rPr>
                <w:rFonts w:cs="Arial"/>
                <w:szCs w:val="18"/>
              </w:rPr>
              <w:t>20</w:t>
            </w:r>
          </w:p>
          <w:p w14:paraId="6675267E" w14:textId="056E5167" w:rsidR="00506F5F" w:rsidRPr="00835F44" w:rsidRDefault="00506F5F" w:rsidP="00506F5F">
            <w:pPr>
              <w:pStyle w:val="TAH"/>
            </w:pPr>
            <w:r w:rsidRPr="00147D20">
              <w:rPr>
                <w:rFonts w:cs="Arial"/>
                <w:szCs w:val="18"/>
              </w:rPr>
              <w:t>MHz</w:t>
            </w: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4FB0014" w14:textId="77777777" w:rsidR="00506F5F" w:rsidRPr="00C2023A" w:rsidRDefault="00506F5F" w:rsidP="00506F5F">
            <w:pPr>
              <w:pStyle w:val="TAH"/>
              <w:rPr>
                <w:rFonts w:cs="Arial"/>
                <w:szCs w:val="18"/>
              </w:rPr>
            </w:pPr>
            <w:r w:rsidRPr="00C2023A">
              <w:rPr>
                <w:rFonts w:cs="Arial"/>
                <w:szCs w:val="18"/>
              </w:rPr>
              <w:t>25</w:t>
            </w:r>
          </w:p>
          <w:p w14:paraId="3752A988" w14:textId="6C3EEB63" w:rsidR="00506F5F" w:rsidRPr="00835F44" w:rsidRDefault="00506F5F" w:rsidP="00506F5F">
            <w:pPr>
              <w:pStyle w:val="TAH"/>
            </w:pPr>
            <w:r w:rsidRPr="00C2023A">
              <w:rPr>
                <w:rFonts w:cs="Arial"/>
                <w:szCs w:val="18"/>
              </w:rPr>
              <w:t>MHz</w:t>
            </w:r>
          </w:p>
        </w:tc>
        <w:tc>
          <w:tcPr>
            <w:tcW w:w="391" w:type="pct"/>
          </w:tcPr>
          <w:p w14:paraId="56B7DF8B" w14:textId="77777777" w:rsidR="00506F5F" w:rsidRPr="00394BC1" w:rsidRDefault="00506F5F" w:rsidP="00506F5F">
            <w:pPr>
              <w:pStyle w:val="TAH"/>
              <w:rPr>
                <w:rFonts w:cs="Arial"/>
                <w:szCs w:val="18"/>
              </w:rPr>
            </w:pPr>
            <w:r w:rsidRPr="00BB3B65">
              <w:rPr>
                <w:rFonts w:cs="Arial"/>
                <w:szCs w:val="18"/>
              </w:rPr>
              <w:t>30</w:t>
            </w:r>
          </w:p>
          <w:p w14:paraId="793EA69C" w14:textId="6707C257" w:rsidR="00506F5F" w:rsidRPr="00835F44" w:rsidRDefault="00506F5F" w:rsidP="00506F5F">
            <w:pPr>
              <w:pStyle w:val="TAH"/>
            </w:pPr>
            <w:r w:rsidRPr="00394BC1">
              <w:rPr>
                <w:rFonts w:cs="Arial"/>
                <w:szCs w:val="18"/>
              </w:rPr>
              <w:t>MHz</w:t>
            </w: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E652C94" w14:textId="77777777" w:rsidR="00506F5F" w:rsidRPr="007C049B" w:rsidRDefault="00506F5F" w:rsidP="00506F5F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7C049B">
              <w:rPr>
                <w:rFonts w:cs="Arial"/>
                <w:szCs w:val="18"/>
                <w:lang w:eastAsia="zh-CN"/>
              </w:rPr>
              <w:t>35</w:t>
            </w:r>
          </w:p>
          <w:p w14:paraId="738AB790" w14:textId="7A6C004E" w:rsidR="00506F5F" w:rsidRPr="00835F44" w:rsidRDefault="00506F5F" w:rsidP="00506F5F">
            <w:pPr>
              <w:pStyle w:val="TAH"/>
            </w:pPr>
            <w:r w:rsidRPr="007C049B">
              <w:rPr>
                <w:rFonts w:cs="Arial"/>
                <w:szCs w:val="18"/>
                <w:lang w:eastAsia="zh-CN"/>
              </w:rPr>
              <w:t>MHz</w:t>
            </w: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6D79D88" w14:textId="77777777" w:rsidR="00506F5F" w:rsidRPr="004764AA" w:rsidRDefault="00506F5F" w:rsidP="00506F5F">
            <w:pPr>
              <w:pStyle w:val="TAH"/>
              <w:rPr>
                <w:rFonts w:cs="Arial"/>
                <w:szCs w:val="18"/>
              </w:rPr>
            </w:pPr>
            <w:r w:rsidRPr="004764AA">
              <w:rPr>
                <w:rFonts w:cs="Arial"/>
                <w:szCs w:val="18"/>
              </w:rPr>
              <w:t xml:space="preserve">40 </w:t>
            </w:r>
          </w:p>
          <w:p w14:paraId="2BB10A1F" w14:textId="48C35C72" w:rsidR="00506F5F" w:rsidRPr="00835F44" w:rsidRDefault="00506F5F" w:rsidP="00506F5F">
            <w:pPr>
              <w:pStyle w:val="TAH"/>
            </w:pPr>
            <w:r w:rsidRPr="004764AA">
              <w:rPr>
                <w:rFonts w:cs="Arial"/>
                <w:szCs w:val="18"/>
              </w:rPr>
              <w:t>MHz</w:t>
            </w:r>
          </w:p>
        </w:tc>
        <w:tc>
          <w:tcPr>
            <w:tcW w:w="3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965FFC3" w14:textId="77777777" w:rsidR="00506F5F" w:rsidRPr="007C049B" w:rsidRDefault="00506F5F" w:rsidP="00506F5F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7C049B">
              <w:rPr>
                <w:rFonts w:cs="Arial"/>
                <w:szCs w:val="18"/>
                <w:lang w:eastAsia="zh-CN"/>
              </w:rPr>
              <w:t>45</w:t>
            </w:r>
          </w:p>
          <w:p w14:paraId="41DE1603" w14:textId="0911CE1C" w:rsidR="00506F5F" w:rsidRPr="00835F44" w:rsidRDefault="00506F5F" w:rsidP="00506F5F">
            <w:pPr>
              <w:pStyle w:val="TAH"/>
            </w:pPr>
            <w:r w:rsidRPr="007C049B">
              <w:rPr>
                <w:rFonts w:cs="Arial"/>
                <w:szCs w:val="18"/>
                <w:lang w:eastAsia="zh-CN"/>
              </w:rPr>
              <w:t>MHz</w:t>
            </w: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85A80D8" w14:textId="77777777" w:rsidR="00506F5F" w:rsidRPr="004764AA" w:rsidRDefault="00506F5F" w:rsidP="00506F5F">
            <w:pPr>
              <w:pStyle w:val="TAH"/>
              <w:rPr>
                <w:rFonts w:cs="Arial"/>
                <w:szCs w:val="18"/>
              </w:rPr>
            </w:pPr>
            <w:r w:rsidRPr="004764AA">
              <w:rPr>
                <w:rFonts w:cs="Arial"/>
                <w:szCs w:val="18"/>
              </w:rPr>
              <w:t>50</w:t>
            </w:r>
          </w:p>
          <w:p w14:paraId="7FFF4741" w14:textId="730DDA19" w:rsidR="00506F5F" w:rsidRPr="00835F44" w:rsidRDefault="00506F5F" w:rsidP="00506F5F">
            <w:pPr>
              <w:pStyle w:val="TAH"/>
            </w:pPr>
            <w:r w:rsidRPr="004764AA">
              <w:rPr>
                <w:rFonts w:cs="Arial"/>
                <w:szCs w:val="18"/>
              </w:rPr>
              <w:t>MHz</w:t>
            </w:r>
          </w:p>
        </w:tc>
        <w:tc>
          <w:tcPr>
            <w:tcW w:w="390" w:type="pct"/>
          </w:tcPr>
          <w:p w14:paraId="20AA22AB" w14:textId="77777777" w:rsidR="00506F5F" w:rsidRPr="00A66170" w:rsidRDefault="00506F5F" w:rsidP="00506F5F">
            <w:pPr>
              <w:pStyle w:val="TAH"/>
              <w:rPr>
                <w:rFonts w:cs="Arial"/>
                <w:szCs w:val="18"/>
              </w:rPr>
            </w:pPr>
            <w:r w:rsidRPr="00A66170">
              <w:rPr>
                <w:rFonts w:cs="Arial"/>
                <w:szCs w:val="18"/>
              </w:rPr>
              <w:t>60</w:t>
            </w:r>
          </w:p>
          <w:p w14:paraId="7F5D8477" w14:textId="3A00B889" w:rsidR="00506F5F" w:rsidRPr="00835F44" w:rsidRDefault="00506F5F" w:rsidP="00506F5F">
            <w:pPr>
              <w:pStyle w:val="TAH"/>
            </w:pPr>
            <w:r w:rsidRPr="009C7CDE">
              <w:rPr>
                <w:rFonts w:cs="Arial"/>
                <w:szCs w:val="18"/>
              </w:rPr>
              <w:t>MHz</w:t>
            </w:r>
          </w:p>
        </w:tc>
        <w:tc>
          <w:tcPr>
            <w:tcW w:w="3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6D6330A" w14:textId="77777777" w:rsidR="00506F5F" w:rsidRPr="009F6C7A" w:rsidRDefault="00506F5F" w:rsidP="00506F5F">
            <w:pPr>
              <w:pStyle w:val="TAH"/>
              <w:rPr>
                <w:rFonts w:cs="Arial"/>
                <w:szCs w:val="18"/>
              </w:rPr>
            </w:pPr>
            <w:r w:rsidRPr="009F6C7A">
              <w:rPr>
                <w:rFonts w:cs="Arial"/>
                <w:szCs w:val="18"/>
              </w:rPr>
              <w:t>70</w:t>
            </w:r>
          </w:p>
          <w:p w14:paraId="41AFD32C" w14:textId="2270E532" w:rsidR="00506F5F" w:rsidRPr="00835F44" w:rsidRDefault="00506F5F" w:rsidP="00506F5F">
            <w:pPr>
              <w:pStyle w:val="TAH"/>
            </w:pPr>
            <w:r w:rsidRPr="006D59ED">
              <w:rPr>
                <w:rFonts w:cs="Arial"/>
                <w:szCs w:val="18"/>
              </w:rPr>
              <w:t>MHz</w:t>
            </w:r>
          </w:p>
        </w:tc>
      </w:tr>
      <w:tr w:rsidR="00506F5F" w:rsidRPr="00835F44" w14:paraId="0C99835D" w14:textId="77777777" w:rsidTr="00B5148F">
        <w:trPr>
          <w:trHeight w:val="284"/>
        </w:trPr>
        <w:tc>
          <w:tcPr>
            <w:tcW w:w="314" w:type="pct"/>
            <w:vMerge/>
            <w:hideMark/>
          </w:tcPr>
          <w:p w14:paraId="25264DAF" w14:textId="77777777" w:rsidR="00506F5F" w:rsidRPr="00835F44" w:rsidRDefault="00506F5F" w:rsidP="00506F5F">
            <w:pPr>
              <w:pStyle w:val="TAH"/>
            </w:pP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97F0705" w14:textId="6E0140BA" w:rsidR="00506F5F" w:rsidRPr="00835F44" w:rsidRDefault="00506F5F" w:rsidP="00506F5F">
            <w:pPr>
              <w:pStyle w:val="TAH"/>
            </w:pPr>
            <w:r w:rsidRPr="004764AA">
              <w:rPr>
                <w:rFonts w:cs="Arial"/>
                <w:szCs w:val="18"/>
              </w:rPr>
              <w:t>N</w:t>
            </w:r>
            <w:r w:rsidRPr="004764AA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93D197E" w14:textId="14338DDF" w:rsidR="00506F5F" w:rsidRPr="00835F44" w:rsidRDefault="00506F5F" w:rsidP="00506F5F">
            <w:pPr>
              <w:pStyle w:val="TAH"/>
            </w:pPr>
            <w:r w:rsidRPr="004764AA">
              <w:rPr>
                <w:rFonts w:cs="Arial"/>
                <w:szCs w:val="18"/>
              </w:rPr>
              <w:t>N</w:t>
            </w:r>
            <w:r w:rsidRPr="004764AA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3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807C5F9" w14:textId="72A1FFAC" w:rsidR="00506F5F" w:rsidRPr="00835F44" w:rsidRDefault="00506F5F" w:rsidP="00506F5F">
            <w:pPr>
              <w:pStyle w:val="TAH"/>
            </w:pPr>
            <w:r w:rsidRPr="00A66170">
              <w:rPr>
                <w:rFonts w:cs="Arial"/>
                <w:szCs w:val="18"/>
              </w:rPr>
              <w:t>N</w:t>
            </w:r>
            <w:r w:rsidRPr="00A66170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D42BB12" w14:textId="151DF660" w:rsidR="00506F5F" w:rsidRPr="00835F44" w:rsidRDefault="00506F5F" w:rsidP="00506F5F">
            <w:pPr>
              <w:pStyle w:val="TAH"/>
            </w:pPr>
            <w:r w:rsidRPr="009F6C7A">
              <w:rPr>
                <w:rFonts w:cs="Arial"/>
                <w:szCs w:val="18"/>
              </w:rPr>
              <w:t>N</w:t>
            </w:r>
            <w:r w:rsidRPr="009F6C7A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40F84AC" w14:textId="3684906E" w:rsidR="00506F5F" w:rsidRPr="00835F44" w:rsidRDefault="00506F5F" w:rsidP="00506F5F">
            <w:pPr>
              <w:pStyle w:val="TAH"/>
            </w:pPr>
            <w:r w:rsidRPr="006D59ED">
              <w:rPr>
                <w:rFonts w:cs="Arial"/>
                <w:szCs w:val="18"/>
              </w:rPr>
              <w:t>N</w:t>
            </w:r>
            <w:r w:rsidRPr="006D59ED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391" w:type="pct"/>
          </w:tcPr>
          <w:p w14:paraId="326179E0" w14:textId="68418466" w:rsidR="00506F5F" w:rsidRPr="00835F44" w:rsidRDefault="00506F5F" w:rsidP="00506F5F">
            <w:pPr>
              <w:pStyle w:val="TAH"/>
            </w:pPr>
            <w:r w:rsidRPr="00147D20">
              <w:rPr>
                <w:rFonts w:cs="Arial"/>
                <w:szCs w:val="18"/>
              </w:rPr>
              <w:t>N</w:t>
            </w:r>
            <w:r w:rsidRPr="00147D20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08D5379" w14:textId="58D0AFEC" w:rsidR="00506F5F" w:rsidRPr="00835F44" w:rsidRDefault="00506F5F" w:rsidP="00506F5F">
            <w:pPr>
              <w:pStyle w:val="TAH"/>
            </w:pPr>
            <w:r w:rsidRPr="00C2023A">
              <w:rPr>
                <w:rFonts w:eastAsia="Yu Mincho" w:cs="Arial"/>
                <w:szCs w:val="18"/>
              </w:rPr>
              <w:t>N</w:t>
            </w:r>
            <w:r w:rsidRPr="00C2023A">
              <w:rPr>
                <w:rFonts w:eastAsia="Yu Mincho" w:cs="Arial"/>
                <w:szCs w:val="18"/>
                <w:vertAlign w:val="subscript"/>
              </w:rPr>
              <w:t>RB</w:t>
            </w: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8C845A4" w14:textId="0161A0A4" w:rsidR="00506F5F" w:rsidRPr="00835F44" w:rsidRDefault="00506F5F" w:rsidP="00506F5F">
            <w:pPr>
              <w:pStyle w:val="TAH"/>
            </w:pPr>
            <w:r w:rsidRPr="00C2023A">
              <w:rPr>
                <w:rFonts w:cs="Arial"/>
                <w:szCs w:val="18"/>
              </w:rPr>
              <w:t>N</w:t>
            </w:r>
            <w:r w:rsidRPr="00C2023A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3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62461A6" w14:textId="06A88FC2" w:rsidR="00506F5F" w:rsidRPr="00835F44" w:rsidRDefault="00506F5F" w:rsidP="00506F5F">
            <w:pPr>
              <w:pStyle w:val="TAH"/>
            </w:pPr>
            <w:r w:rsidRPr="00BB3B65">
              <w:rPr>
                <w:rFonts w:eastAsia="Yu Mincho" w:cs="Arial"/>
                <w:szCs w:val="18"/>
              </w:rPr>
              <w:t>N</w:t>
            </w:r>
            <w:r w:rsidRPr="00394BC1">
              <w:rPr>
                <w:rFonts w:eastAsia="Yu Mincho" w:cs="Arial"/>
                <w:szCs w:val="18"/>
                <w:vertAlign w:val="subscript"/>
              </w:rPr>
              <w:t>RB</w:t>
            </w: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CC2D234" w14:textId="08D67245" w:rsidR="00506F5F" w:rsidRPr="00835F44" w:rsidRDefault="00506F5F" w:rsidP="00506F5F">
            <w:pPr>
              <w:pStyle w:val="TAH"/>
            </w:pPr>
            <w:r w:rsidRPr="00394BC1">
              <w:rPr>
                <w:rFonts w:cs="Arial"/>
                <w:szCs w:val="18"/>
              </w:rPr>
              <w:t>N</w:t>
            </w:r>
            <w:r w:rsidRPr="00394BC1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390" w:type="pct"/>
          </w:tcPr>
          <w:p w14:paraId="3906F7DF" w14:textId="2F1133E6" w:rsidR="00506F5F" w:rsidRPr="00835F44" w:rsidRDefault="00506F5F" w:rsidP="00506F5F">
            <w:pPr>
              <w:pStyle w:val="TAH"/>
            </w:pPr>
            <w:r w:rsidRPr="008B5729">
              <w:rPr>
                <w:rFonts w:cs="Arial"/>
                <w:szCs w:val="18"/>
              </w:rPr>
              <w:t>N</w:t>
            </w:r>
            <w:r w:rsidRPr="008B5729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3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B5FFDD4" w14:textId="31544C26" w:rsidR="00506F5F" w:rsidRPr="00835F44" w:rsidRDefault="00506F5F" w:rsidP="00506F5F">
            <w:pPr>
              <w:pStyle w:val="TAH"/>
            </w:pPr>
            <w:r w:rsidRPr="00EC00E5">
              <w:rPr>
                <w:rFonts w:cs="Arial"/>
                <w:szCs w:val="18"/>
              </w:rPr>
              <w:t>N</w:t>
            </w:r>
            <w:r w:rsidRPr="00FD28F7">
              <w:rPr>
                <w:rFonts w:cs="Arial"/>
                <w:szCs w:val="18"/>
                <w:vertAlign w:val="subscript"/>
              </w:rPr>
              <w:t>RB</w:t>
            </w:r>
          </w:p>
        </w:tc>
      </w:tr>
      <w:tr w:rsidR="00506F5F" w:rsidRPr="00835F44" w14:paraId="352B3516" w14:textId="77777777" w:rsidTr="00B5148F">
        <w:trPr>
          <w:trHeight w:val="270"/>
        </w:trPr>
        <w:tc>
          <w:tcPr>
            <w:tcW w:w="31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85135FD" w14:textId="5DDB0A96" w:rsidR="00506F5F" w:rsidRPr="00835F44" w:rsidRDefault="00506F5F" w:rsidP="00506F5F">
            <w:pPr>
              <w:pStyle w:val="TAC"/>
            </w:pPr>
            <w:r w:rsidRPr="00A1115A">
              <w:t>15</w:t>
            </w: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E911562" w14:textId="12C10CAF" w:rsidR="00506F5F" w:rsidRPr="00835F44" w:rsidRDefault="00506F5F" w:rsidP="00506F5F">
            <w:pPr>
              <w:pStyle w:val="TAC"/>
            </w:pPr>
            <w:r w:rsidRPr="004764AA">
              <w:rPr>
                <w:rFonts w:cs="Arial"/>
                <w:szCs w:val="18"/>
              </w:rPr>
              <w:t>25</w:t>
            </w: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EEE2EC8" w14:textId="735C230E" w:rsidR="00506F5F" w:rsidRPr="00835F44" w:rsidRDefault="00506F5F" w:rsidP="00506F5F">
            <w:pPr>
              <w:pStyle w:val="TAC"/>
            </w:pPr>
            <w:r w:rsidRPr="004764AA">
              <w:rPr>
                <w:rFonts w:cs="Arial"/>
                <w:szCs w:val="18"/>
              </w:rPr>
              <w:t>52</w:t>
            </w:r>
          </w:p>
        </w:tc>
        <w:tc>
          <w:tcPr>
            <w:tcW w:w="3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285BB3A" w14:textId="61E32AF0" w:rsidR="00506F5F" w:rsidRPr="00835F44" w:rsidRDefault="00506F5F" w:rsidP="00506F5F">
            <w:pPr>
              <w:pStyle w:val="TAC"/>
            </w:pPr>
            <w:r w:rsidRPr="00A66170">
              <w:rPr>
                <w:rFonts w:cs="Arial"/>
                <w:szCs w:val="18"/>
              </w:rPr>
              <w:t>79</w:t>
            </w: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F6C4A42" w14:textId="250AC43D" w:rsidR="00506F5F" w:rsidRPr="00835F44" w:rsidRDefault="00506F5F" w:rsidP="00506F5F">
            <w:pPr>
              <w:pStyle w:val="TAC"/>
            </w:pPr>
            <w:r w:rsidRPr="009C7CDE">
              <w:rPr>
                <w:rFonts w:cs="Arial"/>
                <w:szCs w:val="18"/>
              </w:rPr>
              <w:t>106</w:t>
            </w: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8698391" w14:textId="7792F670" w:rsidR="00506F5F" w:rsidRPr="00835F44" w:rsidRDefault="00506F5F" w:rsidP="00506F5F">
            <w:pPr>
              <w:pStyle w:val="TAC"/>
            </w:pPr>
            <w:r w:rsidRPr="009F6C7A">
              <w:rPr>
                <w:rFonts w:cs="Arial"/>
                <w:szCs w:val="18"/>
              </w:rPr>
              <w:t>133</w:t>
            </w:r>
          </w:p>
        </w:tc>
        <w:tc>
          <w:tcPr>
            <w:tcW w:w="391" w:type="pct"/>
          </w:tcPr>
          <w:p w14:paraId="32E9375B" w14:textId="4DFC5BC7" w:rsidR="00506F5F" w:rsidRPr="00835F44" w:rsidRDefault="00506F5F" w:rsidP="00506F5F">
            <w:pPr>
              <w:pStyle w:val="TAC"/>
            </w:pPr>
            <w:r w:rsidRPr="006D59ED">
              <w:rPr>
                <w:rFonts w:cs="Arial"/>
                <w:szCs w:val="18"/>
              </w:rPr>
              <w:t>160</w:t>
            </w: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7FD6431" w14:textId="3E69F927" w:rsidR="00506F5F" w:rsidRPr="00835F44" w:rsidRDefault="00506F5F" w:rsidP="00506F5F">
            <w:pPr>
              <w:pStyle w:val="TAC"/>
            </w:pPr>
            <w:r w:rsidRPr="00147D20">
              <w:rPr>
                <w:rFonts w:cs="Arial"/>
                <w:szCs w:val="18"/>
              </w:rPr>
              <w:t>188</w:t>
            </w: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EF9863E" w14:textId="3CDA2310" w:rsidR="00506F5F" w:rsidRPr="00835F44" w:rsidRDefault="00506F5F" w:rsidP="00506F5F">
            <w:pPr>
              <w:pStyle w:val="TAC"/>
            </w:pPr>
            <w:r w:rsidRPr="00C2023A">
              <w:rPr>
                <w:rFonts w:cs="Arial"/>
                <w:szCs w:val="18"/>
              </w:rPr>
              <w:t>216</w:t>
            </w:r>
          </w:p>
        </w:tc>
        <w:tc>
          <w:tcPr>
            <w:tcW w:w="3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59FB538" w14:textId="2190FF94" w:rsidR="00506F5F" w:rsidRPr="00835F44" w:rsidRDefault="00506F5F" w:rsidP="00506F5F">
            <w:pPr>
              <w:pStyle w:val="TAC"/>
            </w:pPr>
            <w:r w:rsidRPr="00C2023A">
              <w:rPr>
                <w:rFonts w:cs="Arial"/>
                <w:color w:val="000000"/>
                <w:kern w:val="24"/>
                <w:szCs w:val="18"/>
              </w:rPr>
              <w:t>242</w:t>
            </w: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AF7DDC4" w14:textId="516D54B4" w:rsidR="00506F5F" w:rsidRPr="00835F44" w:rsidRDefault="00506F5F" w:rsidP="00506F5F">
            <w:pPr>
              <w:pStyle w:val="TAC"/>
            </w:pPr>
            <w:r w:rsidRPr="00BB3B65">
              <w:rPr>
                <w:rFonts w:cs="Arial"/>
                <w:szCs w:val="18"/>
              </w:rPr>
              <w:t>270</w:t>
            </w:r>
          </w:p>
        </w:tc>
        <w:tc>
          <w:tcPr>
            <w:tcW w:w="390" w:type="pct"/>
          </w:tcPr>
          <w:p w14:paraId="0203796E" w14:textId="37075E16" w:rsidR="00506F5F" w:rsidRPr="00835F44" w:rsidRDefault="00506F5F" w:rsidP="00506F5F">
            <w:pPr>
              <w:pStyle w:val="TAC"/>
            </w:pPr>
            <w:r w:rsidRPr="00394BC1">
              <w:rPr>
                <w:rFonts w:cs="Arial"/>
                <w:szCs w:val="18"/>
              </w:rPr>
              <w:t>N/A</w:t>
            </w:r>
          </w:p>
        </w:tc>
        <w:tc>
          <w:tcPr>
            <w:tcW w:w="3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A56208A" w14:textId="194D235E" w:rsidR="00506F5F" w:rsidRPr="00835F44" w:rsidRDefault="00506F5F" w:rsidP="00506F5F">
            <w:pPr>
              <w:pStyle w:val="TAC"/>
            </w:pPr>
            <w:r w:rsidRPr="008B5729">
              <w:rPr>
                <w:rFonts w:cs="Arial"/>
                <w:szCs w:val="18"/>
              </w:rPr>
              <w:t>N/A</w:t>
            </w:r>
          </w:p>
        </w:tc>
      </w:tr>
      <w:tr w:rsidR="00506F5F" w:rsidRPr="00835F44" w14:paraId="3741E4D2" w14:textId="77777777" w:rsidTr="00B5148F">
        <w:trPr>
          <w:trHeight w:val="270"/>
        </w:trPr>
        <w:tc>
          <w:tcPr>
            <w:tcW w:w="31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5A06D80" w14:textId="5ED1E11E" w:rsidR="00506F5F" w:rsidRPr="00835F44" w:rsidRDefault="00506F5F" w:rsidP="00506F5F">
            <w:pPr>
              <w:pStyle w:val="TAC"/>
            </w:pPr>
            <w:r w:rsidRPr="00A1115A">
              <w:t>30</w:t>
            </w: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6959F8B" w14:textId="4B8621A3" w:rsidR="00506F5F" w:rsidRPr="00835F44" w:rsidRDefault="00506F5F" w:rsidP="00506F5F">
            <w:pPr>
              <w:pStyle w:val="TAC"/>
            </w:pPr>
            <w:r w:rsidRPr="004764AA">
              <w:rPr>
                <w:rFonts w:cs="Arial"/>
                <w:szCs w:val="18"/>
              </w:rPr>
              <w:t>11</w:t>
            </w: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5165B62" w14:textId="73C4C841" w:rsidR="00506F5F" w:rsidRPr="00835F44" w:rsidRDefault="00506F5F" w:rsidP="00506F5F">
            <w:pPr>
              <w:pStyle w:val="TAC"/>
            </w:pPr>
            <w:r w:rsidRPr="004764AA">
              <w:rPr>
                <w:rFonts w:cs="Arial"/>
                <w:szCs w:val="18"/>
              </w:rPr>
              <w:t>24</w:t>
            </w:r>
          </w:p>
        </w:tc>
        <w:tc>
          <w:tcPr>
            <w:tcW w:w="3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5BC87CF" w14:textId="339B033B" w:rsidR="00506F5F" w:rsidRPr="00835F44" w:rsidRDefault="00506F5F" w:rsidP="00506F5F">
            <w:pPr>
              <w:pStyle w:val="TAC"/>
            </w:pPr>
            <w:r w:rsidRPr="00A66170">
              <w:rPr>
                <w:rFonts w:cs="Arial"/>
                <w:szCs w:val="18"/>
              </w:rPr>
              <w:t>38</w:t>
            </w: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CB2D56F" w14:textId="5C422193" w:rsidR="00506F5F" w:rsidRPr="00835F44" w:rsidRDefault="00506F5F" w:rsidP="00506F5F">
            <w:pPr>
              <w:pStyle w:val="TAC"/>
            </w:pPr>
            <w:r w:rsidRPr="009C7CDE">
              <w:rPr>
                <w:rFonts w:cs="Arial"/>
                <w:szCs w:val="18"/>
              </w:rPr>
              <w:t>51</w:t>
            </w: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3B2D6DF" w14:textId="0967748C" w:rsidR="00506F5F" w:rsidRPr="00835F44" w:rsidRDefault="00506F5F" w:rsidP="00506F5F">
            <w:pPr>
              <w:pStyle w:val="TAC"/>
            </w:pPr>
            <w:r w:rsidRPr="009F6C7A">
              <w:rPr>
                <w:rFonts w:cs="Arial"/>
                <w:szCs w:val="18"/>
              </w:rPr>
              <w:t>65</w:t>
            </w:r>
          </w:p>
        </w:tc>
        <w:tc>
          <w:tcPr>
            <w:tcW w:w="391" w:type="pct"/>
          </w:tcPr>
          <w:p w14:paraId="4EE9F0CB" w14:textId="456F7A42" w:rsidR="00506F5F" w:rsidRPr="00835F44" w:rsidRDefault="00506F5F" w:rsidP="00506F5F">
            <w:pPr>
              <w:pStyle w:val="TAC"/>
            </w:pPr>
            <w:r w:rsidRPr="006D59ED">
              <w:rPr>
                <w:rFonts w:cs="Arial"/>
                <w:szCs w:val="18"/>
              </w:rPr>
              <w:t>78</w:t>
            </w: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FC77608" w14:textId="2AC7CE95" w:rsidR="00506F5F" w:rsidRPr="00835F44" w:rsidRDefault="00506F5F" w:rsidP="00506F5F">
            <w:pPr>
              <w:pStyle w:val="TAC"/>
            </w:pPr>
            <w:r w:rsidRPr="00147D20">
              <w:rPr>
                <w:rFonts w:cs="Arial"/>
                <w:szCs w:val="18"/>
              </w:rPr>
              <w:t>92</w:t>
            </w: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2080C64" w14:textId="77C13F40" w:rsidR="00506F5F" w:rsidRPr="00835F44" w:rsidRDefault="00506F5F" w:rsidP="00506F5F">
            <w:pPr>
              <w:pStyle w:val="TAC"/>
            </w:pPr>
            <w:r w:rsidRPr="00C2023A">
              <w:rPr>
                <w:rFonts w:cs="Arial"/>
                <w:szCs w:val="18"/>
              </w:rPr>
              <w:t>106</w:t>
            </w:r>
          </w:p>
        </w:tc>
        <w:tc>
          <w:tcPr>
            <w:tcW w:w="3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9D018FE" w14:textId="7FA449C3" w:rsidR="00506F5F" w:rsidRPr="00835F44" w:rsidRDefault="00506F5F" w:rsidP="00506F5F">
            <w:pPr>
              <w:pStyle w:val="TAC"/>
            </w:pPr>
            <w:r w:rsidRPr="00C2023A">
              <w:rPr>
                <w:rFonts w:cs="Arial"/>
                <w:szCs w:val="18"/>
              </w:rPr>
              <w:t>119</w:t>
            </w: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F5B98BF" w14:textId="38FF43AD" w:rsidR="00506F5F" w:rsidRPr="00835F44" w:rsidRDefault="00506F5F" w:rsidP="00506F5F">
            <w:pPr>
              <w:pStyle w:val="TAC"/>
            </w:pPr>
            <w:r w:rsidRPr="00BB3B65">
              <w:rPr>
                <w:rFonts w:cs="Arial"/>
                <w:szCs w:val="18"/>
              </w:rPr>
              <w:t>133</w:t>
            </w:r>
          </w:p>
        </w:tc>
        <w:tc>
          <w:tcPr>
            <w:tcW w:w="390" w:type="pct"/>
          </w:tcPr>
          <w:p w14:paraId="67FFB45F" w14:textId="680B8292" w:rsidR="00506F5F" w:rsidRPr="00835F44" w:rsidRDefault="00506F5F" w:rsidP="00506F5F">
            <w:pPr>
              <w:pStyle w:val="TAC"/>
            </w:pPr>
            <w:r w:rsidRPr="00394BC1">
              <w:rPr>
                <w:rFonts w:cs="Arial"/>
                <w:szCs w:val="18"/>
              </w:rPr>
              <w:t>162</w:t>
            </w:r>
          </w:p>
        </w:tc>
        <w:tc>
          <w:tcPr>
            <w:tcW w:w="3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7B78A4F" w14:textId="4D768162" w:rsidR="00506F5F" w:rsidRPr="00835F44" w:rsidRDefault="00506F5F" w:rsidP="00506F5F">
            <w:pPr>
              <w:pStyle w:val="TAC"/>
            </w:pPr>
            <w:r w:rsidRPr="008B5729">
              <w:rPr>
                <w:rFonts w:cs="Arial"/>
                <w:szCs w:val="18"/>
              </w:rPr>
              <w:t>189</w:t>
            </w:r>
          </w:p>
        </w:tc>
      </w:tr>
      <w:tr w:rsidR="00506F5F" w:rsidRPr="00835F44" w14:paraId="08DFE566" w14:textId="77777777" w:rsidTr="00B5148F">
        <w:trPr>
          <w:trHeight w:val="257"/>
        </w:trPr>
        <w:tc>
          <w:tcPr>
            <w:tcW w:w="31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5F42A3F" w14:textId="18B9EEDB" w:rsidR="00506F5F" w:rsidRPr="00835F44" w:rsidRDefault="00506F5F" w:rsidP="00506F5F">
            <w:pPr>
              <w:pStyle w:val="TAC"/>
            </w:pPr>
            <w:r w:rsidRPr="00A1115A">
              <w:t>60</w:t>
            </w: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305AA8C" w14:textId="7D94339A" w:rsidR="00506F5F" w:rsidRPr="00835F44" w:rsidRDefault="00506F5F" w:rsidP="00506F5F">
            <w:pPr>
              <w:pStyle w:val="TAC"/>
            </w:pPr>
            <w:r w:rsidRPr="004764AA">
              <w:rPr>
                <w:rFonts w:cs="Arial"/>
                <w:szCs w:val="18"/>
              </w:rPr>
              <w:t>N/A</w:t>
            </w: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B6C99D8" w14:textId="609384DC" w:rsidR="00506F5F" w:rsidRPr="00835F44" w:rsidRDefault="00506F5F" w:rsidP="00506F5F">
            <w:pPr>
              <w:pStyle w:val="TAC"/>
            </w:pPr>
            <w:r w:rsidRPr="004764AA">
              <w:rPr>
                <w:rFonts w:cs="Arial"/>
                <w:szCs w:val="18"/>
              </w:rPr>
              <w:t>11</w:t>
            </w:r>
          </w:p>
        </w:tc>
        <w:tc>
          <w:tcPr>
            <w:tcW w:w="3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056DD45" w14:textId="02F89A8A" w:rsidR="00506F5F" w:rsidRPr="00835F44" w:rsidRDefault="00506F5F" w:rsidP="00506F5F">
            <w:pPr>
              <w:pStyle w:val="TAC"/>
            </w:pPr>
            <w:r w:rsidRPr="00A66170">
              <w:rPr>
                <w:rFonts w:cs="Arial"/>
                <w:szCs w:val="18"/>
              </w:rPr>
              <w:t>18</w:t>
            </w: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F7365D2" w14:textId="2D3A541E" w:rsidR="00506F5F" w:rsidRPr="00835F44" w:rsidRDefault="00506F5F" w:rsidP="00506F5F">
            <w:pPr>
              <w:pStyle w:val="TAC"/>
            </w:pPr>
            <w:r w:rsidRPr="009C7CDE">
              <w:rPr>
                <w:rFonts w:cs="Arial"/>
                <w:szCs w:val="18"/>
              </w:rPr>
              <w:t>24</w:t>
            </w: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9162D9D" w14:textId="41535BF9" w:rsidR="00506F5F" w:rsidRPr="00835F44" w:rsidRDefault="00506F5F" w:rsidP="00506F5F">
            <w:pPr>
              <w:pStyle w:val="TAC"/>
            </w:pPr>
            <w:r w:rsidRPr="009F6C7A">
              <w:rPr>
                <w:rFonts w:cs="Arial"/>
                <w:szCs w:val="18"/>
              </w:rPr>
              <w:t>31</w:t>
            </w:r>
          </w:p>
        </w:tc>
        <w:tc>
          <w:tcPr>
            <w:tcW w:w="391" w:type="pct"/>
          </w:tcPr>
          <w:p w14:paraId="22E0B17C" w14:textId="2635010B" w:rsidR="00506F5F" w:rsidRPr="00835F44" w:rsidRDefault="00506F5F" w:rsidP="00506F5F">
            <w:pPr>
              <w:pStyle w:val="TAC"/>
            </w:pPr>
            <w:r w:rsidRPr="006D59ED">
              <w:rPr>
                <w:rFonts w:cs="Arial"/>
                <w:szCs w:val="18"/>
              </w:rPr>
              <w:t>38</w:t>
            </w: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105A689" w14:textId="760A9665" w:rsidR="00506F5F" w:rsidRPr="00835F44" w:rsidRDefault="00506F5F" w:rsidP="00506F5F">
            <w:pPr>
              <w:pStyle w:val="TAC"/>
            </w:pPr>
            <w:r w:rsidRPr="00147D20">
              <w:rPr>
                <w:rFonts w:cs="Arial"/>
                <w:szCs w:val="18"/>
              </w:rPr>
              <w:t>44</w:t>
            </w: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0D289FE" w14:textId="094AD0E9" w:rsidR="00506F5F" w:rsidRPr="00835F44" w:rsidRDefault="00506F5F" w:rsidP="00506F5F">
            <w:pPr>
              <w:pStyle w:val="TAC"/>
            </w:pPr>
            <w:r w:rsidRPr="00C2023A">
              <w:rPr>
                <w:rFonts w:cs="Arial"/>
                <w:szCs w:val="18"/>
              </w:rPr>
              <w:t>51</w:t>
            </w:r>
          </w:p>
        </w:tc>
        <w:tc>
          <w:tcPr>
            <w:tcW w:w="3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804C644" w14:textId="42CEDC11" w:rsidR="00506F5F" w:rsidRPr="00835F44" w:rsidRDefault="00506F5F" w:rsidP="00506F5F">
            <w:pPr>
              <w:pStyle w:val="TAC"/>
            </w:pPr>
            <w:r w:rsidRPr="00C2023A">
              <w:rPr>
                <w:rFonts w:cs="Arial"/>
                <w:szCs w:val="18"/>
              </w:rPr>
              <w:t>58</w:t>
            </w:r>
          </w:p>
        </w:tc>
        <w:tc>
          <w:tcPr>
            <w:tcW w:w="39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A36F53F" w14:textId="0713B27C" w:rsidR="00506F5F" w:rsidRPr="00835F44" w:rsidRDefault="00506F5F" w:rsidP="00506F5F">
            <w:pPr>
              <w:pStyle w:val="TAC"/>
            </w:pPr>
            <w:r w:rsidRPr="00BB3B65">
              <w:rPr>
                <w:rFonts w:cs="Arial"/>
                <w:szCs w:val="18"/>
              </w:rPr>
              <w:t>65</w:t>
            </w:r>
          </w:p>
        </w:tc>
        <w:tc>
          <w:tcPr>
            <w:tcW w:w="390" w:type="pct"/>
          </w:tcPr>
          <w:p w14:paraId="396B43DC" w14:textId="0333D7A8" w:rsidR="00506F5F" w:rsidRPr="00835F44" w:rsidRDefault="00506F5F" w:rsidP="00506F5F">
            <w:pPr>
              <w:pStyle w:val="TAC"/>
            </w:pPr>
            <w:r w:rsidRPr="00394BC1">
              <w:rPr>
                <w:rFonts w:cs="Arial"/>
                <w:szCs w:val="18"/>
              </w:rPr>
              <w:t>79</w:t>
            </w:r>
          </w:p>
        </w:tc>
        <w:tc>
          <w:tcPr>
            <w:tcW w:w="3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3171DD2" w14:textId="46867EF3" w:rsidR="00506F5F" w:rsidRPr="00835F44" w:rsidRDefault="00506F5F" w:rsidP="00506F5F">
            <w:pPr>
              <w:pStyle w:val="TAC"/>
            </w:pPr>
            <w:r w:rsidRPr="008B5729">
              <w:rPr>
                <w:rFonts w:cs="Arial"/>
                <w:szCs w:val="18"/>
              </w:rPr>
              <w:t>93</w:t>
            </w:r>
          </w:p>
        </w:tc>
      </w:tr>
    </w:tbl>
    <w:p w14:paraId="0B033E3C" w14:textId="77777777" w:rsidR="00D92C83" w:rsidRDefault="00D92C83" w:rsidP="00214C22">
      <w:pPr>
        <w:jc w:val="both"/>
        <w:rPr>
          <w:lang w:val="en-GB" w:eastAsia="ja-JP"/>
        </w:rPr>
      </w:pPr>
    </w:p>
    <w:p w14:paraId="6E0BF3A4" w14:textId="3BB0C179" w:rsidR="00397B04" w:rsidRDefault="00FF61C1" w:rsidP="00214C22">
      <w:pPr>
        <w:jc w:val="both"/>
        <w:rPr>
          <w:lang w:val="en-GB" w:eastAsia="ja-JP"/>
        </w:rPr>
      </w:pPr>
      <w:r>
        <w:rPr>
          <w:lang w:val="en-GB" w:eastAsia="ja-JP"/>
        </w:rPr>
        <w:t xml:space="preserve">Contrary to other parameters which point to a capability, </w:t>
      </w:r>
      <w:r w:rsidR="00B67CDC">
        <w:rPr>
          <w:lang w:val="en-GB" w:eastAsia="ja-JP"/>
        </w:rPr>
        <w:t>it might not be completely clear what is me</w:t>
      </w:r>
      <w:r w:rsidR="00397B04">
        <w:rPr>
          <w:lang w:val="en-GB" w:eastAsia="ja-JP"/>
        </w:rPr>
        <w:t>ant by “</w:t>
      </w:r>
      <w:r w:rsidR="00397B04" w:rsidRPr="008C3E8D">
        <w:rPr>
          <w:highlight w:val="yellow"/>
        </w:rPr>
        <w:t>the UE supported maximum bandwidth in the given band or band combination</w:t>
      </w:r>
      <w:r w:rsidR="00397B04">
        <w:rPr>
          <w:lang w:val="en-GB" w:eastAsia="ja-JP"/>
        </w:rPr>
        <w:t>”.</w:t>
      </w:r>
    </w:p>
    <w:p w14:paraId="4F7213C7" w14:textId="65DA0637" w:rsidR="00397B04" w:rsidRDefault="004E3784" w:rsidP="00214C22">
      <w:pPr>
        <w:jc w:val="both"/>
        <w:rPr>
          <w:lang w:val="en-GB" w:eastAsia="ja-JP"/>
        </w:rPr>
      </w:pPr>
      <w:r>
        <w:rPr>
          <w:lang w:val="en-GB" w:eastAsia="ja-JP"/>
        </w:rPr>
        <w:t xml:space="preserve">In UE capabilities, there is </w:t>
      </w:r>
      <w:r w:rsidR="00CC311D" w:rsidRPr="00756091">
        <w:rPr>
          <w:i/>
          <w:iCs/>
          <w:lang w:val="en-GB" w:eastAsia="ja-JP"/>
        </w:rPr>
        <w:t>supportedBandwidthDL</w:t>
      </w:r>
      <w:r w:rsidR="00CC311D" w:rsidRPr="00756091">
        <w:rPr>
          <w:i/>
          <w:iCs/>
          <w:lang w:val="en-GB" w:eastAsia="ja-JP"/>
        </w:rPr>
        <w:t>/UL</w:t>
      </w:r>
      <w:r w:rsidR="00CC311D">
        <w:rPr>
          <w:lang w:val="en-GB" w:eastAsia="ja-JP"/>
        </w:rPr>
        <w:t xml:space="preserve">, mandatory included in </w:t>
      </w:r>
      <w:r w:rsidR="00087DD2" w:rsidRPr="00087DD2">
        <w:rPr>
          <w:lang w:val="en-GB" w:eastAsia="ja-JP"/>
        </w:rPr>
        <w:t>FeatureSetDownlinkPerCC</w:t>
      </w:r>
      <w:r w:rsidR="00087DD2">
        <w:rPr>
          <w:lang w:val="en-GB" w:eastAsia="ja-JP"/>
        </w:rPr>
        <w:t xml:space="preserve">/ </w:t>
      </w:r>
      <w:r w:rsidR="00087DD2" w:rsidRPr="00087DD2">
        <w:rPr>
          <w:lang w:val="en-GB" w:eastAsia="ja-JP"/>
        </w:rPr>
        <w:t xml:space="preserve"> </w:t>
      </w:r>
      <w:r w:rsidR="00087DD2" w:rsidRPr="00087DD2">
        <w:rPr>
          <w:lang w:val="en-GB" w:eastAsia="ja-JP"/>
        </w:rPr>
        <w:t>FeatureSet</w:t>
      </w:r>
      <w:r w:rsidR="00087DD2">
        <w:rPr>
          <w:lang w:val="en-GB" w:eastAsia="ja-JP"/>
        </w:rPr>
        <w:t>Up</w:t>
      </w:r>
      <w:r w:rsidR="00087DD2" w:rsidRPr="00087DD2">
        <w:rPr>
          <w:lang w:val="en-GB" w:eastAsia="ja-JP"/>
        </w:rPr>
        <w:t>linkPerCC</w:t>
      </w:r>
      <w:r w:rsidR="00473AEC">
        <w:rPr>
          <w:lang w:val="en-GB" w:eastAsia="ja-JP"/>
        </w:rPr>
        <w:t xml:space="preserve">, </w:t>
      </w:r>
      <w:r w:rsidR="00DA712E">
        <w:rPr>
          <w:lang w:val="en-GB" w:eastAsia="ja-JP"/>
        </w:rPr>
        <w:t>which “</w:t>
      </w:r>
      <w:r w:rsidR="00DA712E">
        <w:rPr>
          <w:rFonts w:ascii="Arial" w:hAnsi="Arial"/>
          <w:sz w:val="18"/>
        </w:rPr>
        <w:t xml:space="preserve">Indicates </w:t>
      </w:r>
      <w:r w:rsidR="00DA712E" w:rsidRPr="00A91D70">
        <w:rPr>
          <w:rFonts w:ascii="Arial" w:hAnsi="Arial"/>
          <w:sz w:val="18"/>
          <w:highlight w:val="lightGray"/>
        </w:rPr>
        <w:t>maximum DL</w:t>
      </w:r>
      <w:r w:rsidR="00DA712E" w:rsidRPr="00A91D70">
        <w:rPr>
          <w:rFonts w:ascii="Arial" w:hAnsi="Arial"/>
          <w:sz w:val="18"/>
          <w:highlight w:val="lightGray"/>
        </w:rPr>
        <w:t>/UL</w:t>
      </w:r>
      <w:r w:rsidR="00DA712E" w:rsidRPr="00A91D70">
        <w:rPr>
          <w:rFonts w:ascii="Arial" w:hAnsi="Arial"/>
          <w:sz w:val="18"/>
          <w:highlight w:val="lightGray"/>
        </w:rPr>
        <w:t xml:space="preserve"> channel bandwidth supported for a given SCS that UE supports within a single CC</w:t>
      </w:r>
      <w:r w:rsidR="00DA712E">
        <w:rPr>
          <w:rFonts w:ascii="Arial" w:hAnsi="Arial"/>
          <w:sz w:val="18"/>
        </w:rPr>
        <w:t>, which is defined in Table 5.3.5-1 in TS 38.101-1 [2] for FR1 and Table 5.3.5-1 in TS 38.101-2 [3] for FR2</w:t>
      </w:r>
      <w:r w:rsidR="00DA712E">
        <w:rPr>
          <w:lang w:val="en-GB" w:eastAsia="ja-JP"/>
        </w:rPr>
        <w:t>”.</w:t>
      </w:r>
      <w:r w:rsidR="007E08DE">
        <w:rPr>
          <w:lang w:val="en-GB" w:eastAsia="ja-JP"/>
        </w:rPr>
        <w:t xml:space="preserve"> The corresponding type 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A67C72" w14:paraId="56695D6A" w14:textId="77777777" w:rsidTr="00A67C72">
        <w:tc>
          <w:tcPr>
            <w:tcW w:w="9621" w:type="dxa"/>
          </w:tcPr>
          <w:p w14:paraId="31FA6D59" w14:textId="77777777" w:rsidR="00A67C72" w:rsidRPr="002D141C" w:rsidRDefault="00A67C72" w:rsidP="00A67C72">
            <w:pPr>
              <w:pStyle w:val="Heading4"/>
            </w:pPr>
            <w:bookmarkStart w:id="4" w:name="_Toc20426191"/>
            <w:bookmarkStart w:id="5" w:name="_Toc29321588"/>
            <w:bookmarkStart w:id="6" w:name="_Toc36219771"/>
            <w:bookmarkStart w:id="7" w:name="_Toc36220447"/>
            <w:bookmarkStart w:id="8" w:name="_Toc36513867"/>
            <w:bookmarkStart w:id="9" w:name="_Toc46449926"/>
            <w:bookmarkStart w:id="10" w:name="_Toc46489713"/>
            <w:bookmarkStart w:id="11" w:name="_Toc52495547"/>
            <w:bookmarkStart w:id="12" w:name="_Toc60781716"/>
            <w:bookmarkStart w:id="13" w:name="_Toc139022053"/>
            <w:r w:rsidRPr="002D141C">
              <w:t>–</w:t>
            </w:r>
            <w:r w:rsidRPr="002D141C">
              <w:tab/>
            </w:r>
            <w:r w:rsidRPr="002D141C">
              <w:rPr>
                <w:i/>
                <w:noProof/>
              </w:rPr>
              <w:t>SupportedBandwidth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  <w:p w14:paraId="6F41BCF5" w14:textId="77777777" w:rsidR="00A67C72" w:rsidRPr="002D141C" w:rsidRDefault="00A67C72" w:rsidP="00A67C72">
            <w:r w:rsidRPr="002D141C">
              <w:t xml:space="preserve">The IE </w:t>
            </w:r>
            <w:r w:rsidRPr="002D141C">
              <w:rPr>
                <w:i/>
              </w:rPr>
              <w:t>SupportedBandwidth</w:t>
            </w:r>
            <w:r w:rsidRPr="002D141C">
              <w:t xml:space="preserve"> is used to indicate </w:t>
            </w:r>
            <w:r w:rsidRPr="00A91D70">
              <w:rPr>
                <w:highlight w:val="lightGray"/>
              </w:rPr>
              <w:t>the maximum channel bandwidth supported by the UE on one carrier of a band of a band combination</w:t>
            </w:r>
            <w:r w:rsidRPr="002D141C">
              <w:t>.</w:t>
            </w:r>
          </w:p>
          <w:p w14:paraId="47FAE3BC" w14:textId="77777777" w:rsidR="00A67C72" w:rsidRPr="002D141C" w:rsidRDefault="00A67C72" w:rsidP="00A67C72">
            <w:pPr>
              <w:pStyle w:val="TH"/>
              <w:rPr>
                <w:lang w:val="en-GB"/>
              </w:rPr>
            </w:pPr>
            <w:r w:rsidRPr="002D141C">
              <w:rPr>
                <w:i/>
                <w:lang w:val="en-GB"/>
              </w:rPr>
              <w:t>SupportedBandwidth</w:t>
            </w:r>
            <w:r w:rsidRPr="002D141C">
              <w:rPr>
                <w:lang w:val="en-GB"/>
              </w:rPr>
              <w:t xml:space="preserve"> information element</w:t>
            </w:r>
          </w:p>
          <w:p w14:paraId="7EFF9050" w14:textId="77777777" w:rsidR="00A67C72" w:rsidRPr="002D141C" w:rsidRDefault="00A67C72" w:rsidP="00A67C72">
            <w:pPr>
              <w:pStyle w:val="PL"/>
              <w:spacing w:after="0"/>
              <w:rPr>
                <w:color w:val="808080"/>
              </w:rPr>
            </w:pPr>
            <w:r w:rsidRPr="002D141C">
              <w:rPr>
                <w:color w:val="808080"/>
              </w:rPr>
              <w:t>-- ASN1START</w:t>
            </w:r>
          </w:p>
          <w:p w14:paraId="2D505848" w14:textId="77777777" w:rsidR="00A67C72" w:rsidRPr="002D141C" w:rsidRDefault="00A67C72" w:rsidP="00A67C72">
            <w:pPr>
              <w:pStyle w:val="PL"/>
              <w:spacing w:after="0"/>
              <w:rPr>
                <w:color w:val="808080"/>
              </w:rPr>
            </w:pPr>
            <w:r w:rsidRPr="002D141C">
              <w:rPr>
                <w:color w:val="808080"/>
              </w:rPr>
              <w:t>-- TAG-SUPPORTEDBANDWIDTH-START</w:t>
            </w:r>
          </w:p>
          <w:p w14:paraId="7E578883" w14:textId="77777777" w:rsidR="00A67C72" w:rsidRPr="002D141C" w:rsidRDefault="00A67C72" w:rsidP="00A67C72">
            <w:pPr>
              <w:pStyle w:val="PL"/>
              <w:spacing w:after="0"/>
            </w:pPr>
          </w:p>
          <w:p w14:paraId="7F1CF8EE" w14:textId="77777777" w:rsidR="00A67C72" w:rsidRPr="002D141C" w:rsidRDefault="00A67C72" w:rsidP="00A67C72">
            <w:pPr>
              <w:pStyle w:val="PL"/>
              <w:spacing w:after="0"/>
            </w:pPr>
            <w:r w:rsidRPr="002D141C">
              <w:t xml:space="preserve">SupportedBandwidth ::=      </w:t>
            </w:r>
            <w:r w:rsidRPr="002D141C">
              <w:rPr>
                <w:color w:val="993366"/>
              </w:rPr>
              <w:t>CHOICE</w:t>
            </w:r>
            <w:r w:rsidRPr="002D141C">
              <w:t xml:space="preserve"> {</w:t>
            </w:r>
          </w:p>
          <w:p w14:paraId="1586BFAB" w14:textId="77777777" w:rsidR="00A67C72" w:rsidRPr="002D141C" w:rsidRDefault="00A67C72" w:rsidP="00A67C72">
            <w:pPr>
              <w:pStyle w:val="PL"/>
              <w:spacing w:after="0"/>
            </w:pPr>
            <w:r w:rsidRPr="002D141C">
              <w:t xml:space="preserve">    fr1                         </w:t>
            </w:r>
            <w:r w:rsidRPr="002D141C">
              <w:rPr>
                <w:color w:val="993366"/>
              </w:rPr>
              <w:t>ENUMERATED</w:t>
            </w:r>
            <w:r w:rsidRPr="002D141C">
              <w:t xml:space="preserve"> {mhz5, mhz10, mhz15, mhz20, mhz25, mhz30, mhz40, mhz50, mhz60, mhz80, mhz100},</w:t>
            </w:r>
          </w:p>
          <w:p w14:paraId="6D73CAAD" w14:textId="77777777" w:rsidR="00A67C72" w:rsidRPr="002D141C" w:rsidRDefault="00A67C72" w:rsidP="00A67C72">
            <w:pPr>
              <w:pStyle w:val="PL"/>
              <w:spacing w:after="0"/>
            </w:pPr>
            <w:r w:rsidRPr="002D141C">
              <w:t xml:space="preserve">    fr2                         </w:t>
            </w:r>
            <w:r w:rsidRPr="002D141C">
              <w:rPr>
                <w:color w:val="993366"/>
              </w:rPr>
              <w:t>ENUMERATED</w:t>
            </w:r>
            <w:r w:rsidRPr="002D141C">
              <w:t xml:space="preserve"> {mhz50, mhz100, mhz200, mhz400}</w:t>
            </w:r>
          </w:p>
          <w:p w14:paraId="0E333A99" w14:textId="77777777" w:rsidR="00A67C72" w:rsidRPr="002D141C" w:rsidRDefault="00A67C72" w:rsidP="00A67C72">
            <w:pPr>
              <w:pStyle w:val="PL"/>
              <w:spacing w:after="0"/>
            </w:pPr>
            <w:r w:rsidRPr="002D141C">
              <w:t>}</w:t>
            </w:r>
          </w:p>
          <w:p w14:paraId="5E5BBAD9" w14:textId="77777777" w:rsidR="00A67C72" w:rsidRPr="002D141C" w:rsidRDefault="00A67C72" w:rsidP="00A67C72">
            <w:pPr>
              <w:pStyle w:val="PL"/>
              <w:spacing w:after="0"/>
            </w:pPr>
          </w:p>
          <w:p w14:paraId="001C0AAD" w14:textId="77777777" w:rsidR="00A67C72" w:rsidRPr="002D141C" w:rsidRDefault="00A67C72" w:rsidP="00A67C72">
            <w:pPr>
              <w:pStyle w:val="PL"/>
              <w:spacing w:after="0"/>
              <w:rPr>
                <w:color w:val="808080"/>
              </w:rPr>
            </w:pPr>
            <w:r w:rsidRPr="002D141C">
              <w:rPr>
                <w:color w:val="808080"/>
              </w:rPr>
              <w:t>-- TAG-SUPPORTEDBANDWIDTH-STOP</w:t>
            </w:r>
          </w:p>
          <w:p w14:paraId="59F63C04" w14:textId="1359F049" w:rsidR="00A67C72" w:rsidRPr="00A67C72" w:rsidRDefault="00A67C72" w:rsidP="00A67C72">
            <w:pPr>
              <w:pStyle w:val="PL"/>
              <w:spacing w:after="0"/>
              <w:rPr>
                <w:color w:val="808080"/>
              </w:rPr>
            </w:pPr>
            <w:r w:rsidRPr="002D141C">
              <w:rPr>
                <w:color w:val="808080"/>
              </w:rPr>
              <w:t>-- ASN1STOP</w:t>
            </w:r>
          </w:p>
        </w:tc>
      </w:tr>
    </w:tbl>
    <w:p w14:paraId="586FA9FC" w14:textId="77777777" w:rsidR="00A67C72" w:rsidRDefault="00A67C72" w:rsidP="00214C22">
      <w:pPr>
        <w:jc w:val="both"/>
        <w:rPr>
          <w:lang w:val="en-GB" w:eastAsia="ja-JP"/>
        </w:rPr>
      </w:pPr>
    </w:p>
    <w:p w14:paraId="769064FD" w14:textId="7930110A" w:rsidR="009E58A5" w:rsidRDefault="00FE2E38" w:rsidP="009E58A5">
      <w:pPr>
        <w:jc w:val="both"/>
        <w:rPr>
          <w:lang w:val="en-GB" w:eastAsia="ja-JP"/>
        </w:rPr>
      </w:pPr>
      <w:r>
        <w:rPr>
          <w:lang w:val="en-GB" w:eastAsia="ja-JP"/>
        </w:rPr>
        <w:t xml:space="preserve">At the time of </w:t>
      </w:r>
      <w:r w:rsidR="000D0CC8">
        <w:rPr>
          <w:lang w:val="en-GB" w:eastAsia="ja-JP"/>
        </w:rPr>
        <w:t xml:space="preserve">introduction of </w:t>
      </w:r>
      <w:r w:rsidR="000D0CC8" w:rsidRPr="000D0CC8">
        <w:rPr>
          <w:lang w:val="en-GB" w:eastAsia="ja-JP"/>
        </w:rPr>
        <w:t>35MHz</w:t>
      </w:r>
      <w:r w:rsidR="000D0CC8">
        <w:rPr>
          <w:lang w:val="en-GB" w:eastAsia="ja-JP"/>
        </w:rPr>
        <w:t xml:space="preserve"> and </w:t>
      </w:r>
      <w:r w:rsidR="000D0CC8" w:rsidRPr="000D0CC8">
        <w:rPr>
          <w:lang w:val="en-GB" w:eastAsia="ja-JP"/>
        </w:rPr>
        <w:t>45MHz</w:t>
      </w:r>
      <w:r w:rsidR="000D0CC8">
        <w:rPr>
          <w:lang w:val="en-GB" w:eastAsia="ja-JP"/>
        </w:rPr>
        <w:t xml:space="preserve"> CBW, it was noted that those CBW</w:t>
      </w:r>
      <w:r w:rsidR="00A91D70">
        <w:rPr>
          <w:lang w:val="en-GB" w:eastAsia="ja-JP"/>
        </w:rPr>
        <w:t>s</w:t>
      </w:r>
      <w:r w:rsidR="000D0CC8">
        <w:rPr>
          <w:lang w:val="en-GB" w:eastAsia="ja-JP"/>
        </w:rPr>
        <w:t xml:space="preserve"> are not </w:t>
      </w:r>
      <w:r w:rsidR="005F61E5">
        <w:rPr>
          <w:lang w:val="en-GB" w:eastAsia="ja-JP"/>
        </w:rPr>
        <w:t xml:space="preserve">in </w:t>
      </w:r>
      <w:r w:rsidR="005F61E5" w:rsidRPr="006A791D">
        <w:rPr>
          <w:i/>
          <w:iCs/>
          <w:lang w:val="en-GB" w:eastAsia="ja-JP"/>
        </w:rPr>
        <w:t>SupportedBandwidth</w:t>
      </w:r>
      <w:r w:rsidR="005F61E5">
        <w:rPr>
          <w:lang w:val="en-GB" w:eastAsia="ja-JP"/>
        </w:rPr>
        <w:t xml:space="preserve"> and </w:t>
      </w:r>
      <w:r w:rsidR="00224A59">
        <w:rPr>
          <w:lang w:val="en-GB" w:eastAsia="ja-JP"/>
        </w:rPr>
        <w:t>a</w:t>
      </w:r>
      <w:r w:rsidR="005F61E5">
        <w:rPr>
          <w:lang w:val="en-GB" w:eastAsia="ja-JP"/>
        </w:rPr>
        <w:t xml:space="preserve"> CR was agreed</w:t>
      </w:r>
      <w:r w:rsidR="00224A59">
        <w:rPr>
          <w:lang w:val="en-GB" w:eastAsia="ja-JP"/>
        </w:rPr>
        <w:t xml:space="preserve"> (see </w:t>
      </w:r>
      <w:r w:rsidR="00224A59">
        <w:rPr>
          <w:lang w:val="en-GB" w:eastAsia="ja-JP"/>
        </w:rPr>
        <w:fldChar w:fldCharType="begin"/>
      </w:r>
      <w:r w:rsidR="00224A59">
        <w:rPr>
          <w:lang w:val="en-GB" w:eastAsia="ja-JP"/>
        </w:rPr>
        <w:instrText xml:space="preserve"> REF _Ref159266158 \r \h </w:instrText>
      </w:r>
      <w:r w:rsidR="00224A59">
        <w:rPr>
          <w:lang w:val="en-GB" w:eastAsia="ja-JP"/>
        </w:rPr>
      </w:r>
      <w:r w:rsidR="00224A59">
        <w:rPr>
          <w:lang w:val="en-GB" w:eastAsia="ja-JP"/>
        </w:rPr>
        <w:fldChar w:fldCharType="separate"/>
      </w:r>
      <w:r w:rsidR="00224A59">
        <w:rPr>
          <w:cs/>
          <w:lang w:val="en-GB" w:eastAsia="ja-JP"/>
        </w:rPr>
        <w:t>‎</w:t>
      </w:r>
      <w:r w:rsidR="00224A59">
        <w:rPr>
          <w:lang w:val="en-GB" w:eastAsia="ja-JP"/>
        </w:rPr>
        <w:t>[1]</w:t>
      </w:r>
      <w:r w:rsidR="00224A59">
        <w:rPr>
          <w:lang w:val="en-GB" w:eastAsia="ja-JP"/>
        </w:rPr>
        <w:fldChar w:fldCharType="end"/>
      </w:r>
      <w:r w:rsidR="00224A59">
        <w:rPr>
          <w:lang w:val="en-GB" w:eastAsia="ja-JP"/>
        </w:rPr>
        <w:fldChar w:fldCharType="begin"/>
      </w:r>
      <w:r w:rsidR="00224A59">
        <w:rPr>
          <w:lang w:val="en-GB" w:eastAsia="ja-JP"/>
        </w:rPr>
        <w:instrText xml:space="preserve"> REF _Ref159266167 \r \h </w:instrText>
      </w:r>
      <w:r w:rsidR="00224A59">
        <w:rPr>
          <w:lang w:val="en-GB" w:eastAsia="ja-JP"/>
        </w:rPr>
      </w:r>
      <w:r w:rsidR="00224A59">
        <w:rPr>
          <w:lang w:val="en-GB" w:eastAsia="ja-JP"/>
        </w:rPr>
        <w:fldChar w:fldCharType="separate"/>
      </w:r>
      <w:r w:rsidR="00224A59">
        <w:rPr>
          <w:cs/>
          <w:lang w:val="en-GB" w:eastAsia="ja-JP"/>
        </w:rPr>
        <w:t>‎</w:t>
      </w:r>
      <w:r w:rsidR="00224A59">
        <w:rPr>
          <w:lang w:val="en-GB" w:eastAsia="ja-JP"/>
        </w:rPr>
        <w:t>[2]</w:t>
      </w:r>
      <w:r w:rsidR="00224A59">
        <w:rPr>
          <w:lang w:val="en-GB" w:eastAsia="ja-JP"/>
        </w:rPr>
        <w:fldChar w:fldCharType="end"/>
      </w:r>
      <w:r w:rsidR="00224A59">
        <w:rPr>
          <w:lang w:val="en-GB" w:eastAsia="ja-JP"/>
        </w:rPr>
        <w:t xml:space="preserve">). </w:t>
      </w:r>
      <w:r w:rsidR="00A91286">
        <w:rPr>
          <w:lang w:val="en-GB" w:eastAsia="ja-JP"/>
        </w:rPr>
        <w:t>The following is indicated</w:t>
      </w:r>
      <w:r w:rsidR="009E58A5">
        <w:rPr>
          <w:lang w:val="en-GB" w:eastAsia="ja-JP"/>
        </w:rPr>
        <w:t xml:space="preserve"> (with</w:t>
      </w:r>
      <w:r w:rsidR="009E58A5">
        <w:rPr>
          <w:lang w:val="en-GB" w:eastAsia="ja-JP"/>
        </w:rPr>
        <w:t xml:space="preserve"> a similar text for UL)</w:t>
      </w:r>
      <w:r w:rsidR="009E58A5">
        <w:rPr>
          <w:lang w:val="en-GB" w:eastAsia="ja-JP"/>
        </w:rPr>
        <w:t>: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33352C" w:rsidRPr="00011561" w14:paraId="4AA1FFB9" w14:textId="77777777" w:rsidTr="00B370A0">
        <w:trPr>
          <w:cantSplit/>
          <w:tblHeader/>
        </w:trPr>
        <w:tc>
          <w:tcPr>
            <w:tcW w:w="6917" w:type="dxa"/>
          </w:tcPr>
          <w:p w14:paraId="0115165F" w14:textId="77777777" w:rsidR="0033352C" w:rsidRPr="00011561" w:rsidRDefault="0033352C" w:rsidP="00B370A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bookmarkStart w:id="14" w:name="_Hlk159251518"/>
            <w:r w:rsidRPr="00011561">
              <w:rPr>
                <w:rFonts w:ascii="Arial" w:hAnsi="Arial"/>
                <w:b/>
                <w:i/>
                <w:sz w:val="18"/>
              </w:rPr>
              <w:t>supportedBandwidthDL</w:t>
            </w:r>
          </w:p>
          <w:p w14:paraId="4595BEDC" w14:textId="32A15397" w:rsidR="0033352C" w:rsidRPr="00011561" w:rsidRDefault="00E14E31" w:rsidP="00B370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[…]</w:t>
            </w:r>
          </w:p>
          <w:p w14:paraId="4226A071" w14:textId="0F41AFBC" w:rsidR="0033352C" w:rsidRPr="00A55533" w:rsidRDefault="0033352C" w:rsidP="00A555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11561">
              <w:rPr>
                <w:rFonts w:ascii="Arial" w:hAnsi="Arial"/>
                <w:sz w:val="18"/>
              </w:rPr>
              <w:t xml:space="preserve">The UE </w:t>
            </w:r>
            <w:r w:rsidRPr="009E58A5">
              <w:rPr>
                <w:rFonts w:ascii="Arial" w:hAnsi="Arial"/>
                <w:sz w:val="18"/>
                <w:highlight w:val="cyan"/>
              </w:rPr>
              <w:t xml:space="preserve">may report a </w:t>
            </w:r>
            <w:r w:rsidRPr="009E58A5">
              <w:rPr>
                <w:rFonts w:ascii="Arial" w:hAnsi="Arial"/>
                <w:i/>
                <w:iCs/>
                <w:sz w:val="18"/>
                <w:highlight w:val="cyan"/>
              </w:rPr>
              <w:t>supportedBandwidthDL</w:t>
            </w:r>
            <w:r w:rsidRPr="009E58A5">
              <w:rPr>
                <w:rFonts w:ascii="Arial" w:hAnsi="Arial"/>
                <w:sz w:val="18"/>
                <w:highlight w:val="cyan"/>
              </w:rPr>
              <w:t xml:space="preserve"> wider than the </w:t>
            </w:r>
            <w:r w:rsidRPr="009E58A5">
              <w:rPr>
                <w:rFonts w:ascii="Arial" w:hAnsi="Arial"/>
                <w:i/>
                <w:iCs/>
                <w:sz w:val="18"/>
                <w:highlight w:val="cyan"/>
              </w:rPr>
              <w:t>channelBWs-DL</w:t>
            </w:r>
            <w:r w:rsidRPr="00011561">
              <w:rPr>
                <w:rFonts w:ascii="Arial" w:hAnsi="Arial"/>
                <w:sz w:val="18"/>
              </w:rPr>
              <w:t xml:space="preserve">; this </w:t>
            </w:r>
            <w:r w:rsidRPr="00011561">
              <w:rPr>
                <w:rFonts w:ascii="Arial" w:hAnsi="Arial"/>
                <w:i/>
                <w:iCs/>
                <w:sz w:val="18"/>
              </w:rPr>
              <w:t>supportedBandwidthDL</w:t>
            </w:r>
            <w:r w:rsidRPr="00011561">
              <w:rPr>
                <w:rFonts w:ascii="Arial" w:hAnsi="Arial"/>
                <w:sz w:val="18"/>
              </w:rPr>
              <w:t xml:space="preserve"> may not be included in the Table 5.3.5-1 of TS 38.101-1[2]/TS 38.101-2[3] for the case that the UE is unable to report the actual supported bandwidth according to the Table 5.3.5-1 of TS 38.101-1[2]/TS 38.101-2[3].</w:t>
            </w:r>
            <w:r w:rsidR="00A55533">
              <w:rPr>
                <w:rFonts w:ascii="Arial" w:hAnsi="Arial"/>
                <w:sz w:val="18"/>
              </w:rPr>
              <w:br/>
              <w:t>[…]</w:t>
            </w:r>
            <w:bookmarkEnd w:id="14"/>
          </w:p>
        </w:tc>
        <w:tc>
          <w:tcPr>
            <w:tcW w:w="709" w:type="dxa"/>
          </w:tcPr>
          <w:p w14:paraId="5EE5E0F2" w14:textId="77777777" w:rsidR="0033352C" w:rsidRPr="00011561" w:rsidRDefault="0033352C" w:rsidP="00B370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11561">
              <w:rPr>
                <w:rFonts w:ascii="Arial" w:hAnsi="Arial"/>
                <w:sz w:val="18"/>
              </w:rPr>
              <w:t>FSPC</w:t>
            </w:r>
          </w:p>
        </w:tc>
        <w:tc>
          <w:tcPr>
            <w:tcW w:w="567" w:type="dxa"/>
          </w:tcPr>
          <w:p w14:paraId="33F39236" w14:textId="77777777" w:rsidR="0033352C" w:rsidRPr="00011561" w:rsidRDefault="0033352C" w:rsidP="00B370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11561">
              <w:rPr>
                <w:rFonts w:ascii="Arial" w:hAnsi="Arial"/>
                <w:sz w:val="18"/>
              </w:rPr>
              <w:t>CY</w:t>
            </w:r>
          </w:p>
        </w:tc>
        <w:tc>
          <w:tcPr>
            <w:tcW w:w="709" w:type="dxa"/>
          </w:tcPr>
          <w:p w14:paraId="223CE37B" w14:textId="77777777" w:rsidR="0033352C" w:rsidRPr="00011561" w:rsidRDefault="0033352C" w:rsidP="00B370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11561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28" w:type="dxa"/>
          </w:tcPr>
          <w:p w14:paraId="14EFB290" w14:textId="77777777" w:rsidR="0033352C" w:rsidRPr="00011561" w:rsidRDefault="0033352C" w:rsidP="00B370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11561">
              <w:rPr>
                <w:rFonts w:ascii="Arial" w:hAnsi="Arial"/>
                <w:sz w:val="18"/>
              </w:rPr>
              <w:t>N/A</w:t>
            </w:r>
          </w:p>
        </w:tc>
      </w:tr>
    </w:tbl>
    <w:p w14:paraId="021DD582" w14:textId="401284BF" w:rsidR="003E0EE9" w:rsidRDefault="003E0EE9" w:rsidP="00214C22">
      <w:pPr>
        <w:jc w:val="both"/>
        <w:rPr>
          <w:lang w:val="en-GB" w:eastAsia="ja-JP"/>
        </w:rPr>
      </w:pPr>
      <w:r>
        <w:rPr>
          <w:lang w:val="en-GB" w:eastAsia="ja-JP"/>
        </w:rPr>
        <w:t xml:space="preserve">With this change, </w:t>
      </w:r>
      <w:r w:rsidR="00A91D70">
        <w:rPr>
          <w:lang w:val="en-GB" w:eastAsia="ja-JP"/>
        </w:rPr>
        <w:t xml:space="preserve">there could be 2 different interpretations of </w:t>
      </w:r>
      <w:r w:rsidR="00A91D70" w:rsidRPr="008C3E8D">
        <w:rPr>
          <w:highlight w:val="yellow"/>
        </w:rPr>
        <w:t xml:space="preserve">bandwidth </w:t>
      </w:r>
      <w:r w:rsidR="00A91D70" w:rsidRPr="008C3E8D">
        <w:rPr>
          <w:highlight w:val="yellow"/>
        </w:rPr>
        <w:object w:dxaOrig="560" w:dyaOrig="300" w14:anchorId="4535E803">
          <v:shape id="_x0000_i1422" type="#_x0000_t75" style="width:27.85pt;height:14.95pt" o:ole="">
            <v:imagedata r:id="rId24" o:title=""/>
          </v:shape>
          <o:OLEObject Type="Embed" ProgID="Equation.3" ShapeID="_x0000_i1422" DrawAspect="Content" ObjectID="_1769894355" r:id="rId32"/>
        </w:object>
      </w:r>
      <w:r w:rsidR="00A91D70">
        <w:rPr>
          <w:lang w:val="en-GB" w:eastAsia="ja-JP"/>
        </w:rPr>
        <w:t>:</w:t>
      </w:r>
    </w:p>
    <w:p w14:paraId="0A2AA3E1" w14:textId="44F7BC1E" w:rsidR="005554F1" w:rsidRDefault="005554F1" w:rsidP="005554F1">
      <w:pPr>
        <w:pStyle w:val="ListParagraph"/>
        <w:numPr>
          <w:ilvl w:val="0"/>
          <w:numId w:val="38"/>
        </w:numPr>
        <w:rPr>
          <w:lang w:val="en-GB"/>
        </w:rPr>
      </w:pPr>
      <w:r w:rsidRPr="008C3E8D">
        <w:rPr>
          <w:highlight w:val="yellow"/>
        </w:rPr>
        <w:lastRenderedPageBreak/>
        <w:t xml:space="preserve">bandwidth </w:t>
      </w:r>
      <w:r w:rsidRPr="008C3E8D">
        <w:rPr>
          <w:highlight w:val="yellow"/>
        </w:rPr>
        <w:object w:dxaOrig="560" w:dyaOrig="300" w14:anchorId="7FDBBE90">
          <v:shape id="_x0000_i1390" type="#_x0000_t75" style="width:27.85pt;height:14.95pt" o:ole="">
            <v:imagedata r:id="rId24" o:title=""/>
          </v:shape>
          <o:OLEObject Type="Embed" ProgID="Equation.3" ShapeID="_x0000_i1390" DrawAspect="Content" ObjectID="_1769894356" r:id="rId33"/>
        </w:object>
      </w:r>
      <w:r>
        <w:t xml:space="preserve"> </w:t>
      </w:r>
      <w:r>
        <w:rPr>
          <w:lang w:val="en-GB"/>
        </w:rPr>
        <w:t>is the m</w:t>
      </w:r>
      <w:r w:rsidRPr="005554F1">
        <w:rPr>
          <w:lang w:val="en-GB"/>
        </w:rPr>
        <w:t xml:space="preserve">aximum effectively supported CBW </w:t>
      </w:r>
      <w:r>
        <w:rPr>
          <w:lang w:val="en-GB"/>
        </w:rPr>
        <w:t>for the CC in the band/BC</w:t>
      </w:r>
    </w:p>
    <w:p w14:paraId="23DC3254" w14:textId="26A76DA6" w:rsidR="00B05925" w:rsidRDefault="002C66DD" w:rsidP="00B05925">
      <w:pPr>
        <w:pStyle w:val="ListParagraph"/>
        <w:numPr>
          <w:ilvl w:val="1"/>
          <w:numId w:val="38"/>
        </w:numPr>
        <w:rPr>
          <w:lang w:val="en-GB"/>
        </w:rPr>
      </w:pPr>
      <w:r>
        <w:rPr>
          <w:lang w:val="en-GB"/>
        </w:rPr>
        <w:t xml:space="preserve">It depends on </w:t>
      </w:r>
      <w:r w:rsidRPr="00756091">
        <w:rPr>
          <w:i/>
          <w:iCs/>
        </w:rPr>
        <w:t>supportedBandwidthDL/UL</w:t>
      </w:r>
      <w:r>
        <w:rPr>
          <w:i/>
          <w:iCs/>
        </w:rPr>
        <w:t xml:space="preserve">, BCS and </w:t>
      </w:r>
      <w:r w:rsidR="007D1CF6" w:rsidRPr="007D1CF6">
        <w:rPr>
          <w:i/>
          <w:iCs/>
        </w:rPr>
        <w:t>channelBWs-DL</w:t>
      </w:r>
      <w:r w:rsidR="007D1CF6">
        <w:rPr>
          <w:i/>
          <w:iCs/>
        </w:rPr>
        <w:t>/UL</w:t>
      </w:r>
    </w:p>
    <w:p w14:paraId="4E7AF134" w14:textId="083C5E79" w:rsidR="005554F1" w:rsidRPr="005554F1" w:rsidRDefault="005554F1" w:rsidP="005554F1">
      <w:pPr>
        <w:pStyle w:val="ListParagraph"/>
        <w:numPr>
          <w:ilvl w:val="0"/>
          <w:numId w:val="38"/>
        </w:numPr>
        <w:rPr>
          <w:lang w:val="en-GB"/>
        </w:rPr>
      </w:pPr>
      <w:r w:rsidRPr="008C3E8D">
        <w:rPr>
          <w:highlight w:val="yellow"/>
        </w:rPr>
        <w:t xml:space="preserve">bandwidth </w:t>
      </w:r>
      <w:r w:rsidRPr="008C3E8D">
        <w:rPr>
          <w:highlight w:val="yellow"/>
        </w:rPr>
        <w:object w:dxaOrig="560" w:dyaOrig="300" w14:anchorId="2A297138">
          <v:shape id="_x0000_i1391" type="#_x0000_t75" style="width:27.85pt;height:14.95pt" o:ole="">
            <v:imagedata r:id="rId24" o:title=""/>
          </v:shape>
          <o:OLEObject Type="Embed" ProgID="Equation.3" ShapeID="_x0000_i1391" DrawAspect="Content" ObjectID="_1769894357" r:id="rId34"/>
        </w:object>
      </w:r>
      <w:r>
        <w:t xml:space="preserve"> is the </w:t>
      </w:r>
      <w:r w:rsidRPr="00756091">
        <w:rPr>
          <w:i/>
          <w:iCs/>
        </w:rPr>
        <w:t>supportedBandwidthDL/UL</w:t>
      </w:r>
      <w:r w:rsidR="0083366E">
        <w:t xml:space="preserve"> indicated for the CC </w:t>
      </w:r>
      <w:r w:rsidR="0083366E">
        <w:rPr>
          <w:lang w:val="en-GB"/>
        </w:rPr>
        <w:t>in the band/BC</w:t>
      </w:r>
    </w:p>
    <w:p w14:paraId="2CE4E753" w14:textId="70897061" w:rsidR="009E34AE" w:rsidRDefault="005554F1" w:rsidP="00214C22">
      <w:pPr>
        <w:jc w:val="both"/>
        <w:rPr>
          <w:lang w:val="en-GB" w:eastAsia="ja-JP"/>
        </w:rPr>
      </w:pPr>
      <w:r>
        <w:rPr>
          <w:lang w:val="en-GB" w:eastAsia="ja-JP"/>
        </w:rPr>
        <w:t xml:space="preserve">As an example, we consider a </w:t>
      </w:r>
      <w:r w:rsidR="00C91A59">
        <w:rPr>
          <w:lang w:val="en-GB" w:eastAsia="ja-JP"/>
        </w:rPr>
        <w:t xml:space="preserve">UE </w:t>
      </w:r>
      <w:r w:rsidR="003B24B6">
        <w:rPr>
          <w:lang w:val="en-GB" w:eastAsia="ja-JP"/>
        </w:rPr>
        <w:t xml:space="preserve">supporting </w:t>
      </w:r>
      <w:r w:rsidR="00941C66">
        <w:rPr>
          <w:lang w:val="en-GB" w:eastAsia="ja-JP"/>
        </w:rPr>
        <w:t>35MHz CBW on band n8</w:t>
      </w:r>
      <w:r>
        <w:rPr>
          <w:lang w:val="en-GB" w:eastAsia="ja-JP"/>
        </w:rPr>
        <w:t xml:space="preserve"> (</w:t>
      </w:r>
      <w:r w:rsidR="00137E4D">
        <w:rPr>
          <w:lang w:val="en-GB" w:eastAsia="ja-JP"/>
        </w:rPr>
        <w:t>it cannot</w:t>
      </w:r>
      <w:r>
        <w:rPr>
          <w:lang w:val="en-GB" w:eastAsia="ja-JP"/>
        </w:rPr>
        <w:t xml:space="preserve"> report 35MHz in </w:t>
      </w:r>
      <w:r w:rsidRPr="00756091">
        <w:rPr>
          <w:i/>
          <w:iCs/>
          <w:lang w:val="en-GB" w:eastAsia="ja-JP"/>
        </w:rPr>
        <w:t>supportedBandwidthDL/UL</w:t>
      </w:r>
      <w:r>
        <w:rPr>
          <w:lang w:val="en-GB" w:eastAsia="ja-JP"/>
        </w:rPr>
        <w:t>). We further assume that the UE BB processing is limited to 350Mbps: i</w:t>
      </w:r>
      <w:r>
        <w:rPr>
          <w:lang w:val="en-GB" w:eastAsia="ja-JP"/>
        </w:rPr>
        <w:t>t will have to advertise scaling factor/modulation order accordingly to indicate its peak rate limitation.</w:t>
      </w:r>
    </w:p>
    <w:p w14:paraId="267FFDAD" w14:textId="46DEC602" w:rsidR="00242201" w:rsidRDefault="005554F1" w:rsidP="008175BF">
      <w:pPr>
        <w:jc w:val="both"/>
        <w:rPr>
          <w:lang w:val="en-GB" w:eastAsia="ja-JP"/>
        </w:rPr>
      </w:pPr>
      <w:r>
        <w:rPr>
          <w:lang w:val="en-GB" w:eastAsia="ja-JP"/>
        </w:rPr>
        <w:t xml:space="preserve">Depending on the interpretation of </w:t>
      </w:r>
      <w:r w:rsidR="00512D01" w:rsidRPr="008C3E8D">
        <w:rPr>
          <w:highlight w:val="yellow"/>
        </w:rPr>
        <w:t xml:space="preserve">bandwidth </w:t>
      </w:r>
      <w:r w:rsidR="00512D01" w:rsidRPr="008C3E8D">
        <w:rPr>
          <w:highlight w:val="yellow"/>
        </w:rPr>
        <w:object w:dxaOrig="560" w:dyaOrig="300" w14:anchorId="448A48BA">
          <v:shape id="_x0000_i1408" type="#_x0000_t75" style="width:27.85pt;height:14.95pt" o:ole="">
            <v:imagedata r:id="rId24" o:title=""/>
          </v:shape>
          <o:OLEObject Type="Embed" ProgID="Equation.3" ShapeID="_x0000_i1408" DrawAspect="Content" ObjectID="_1769894358" r:id="rId35"/>
        </w:object>
      </w:r>
      <w:r w:rsidR="00C45908">
        <w:t xml:space="preserve"> by the UE</w:t>
      </w:r>
      <w:r>
        <w:rPr>
          <w:lang w:val="en-GB" w:eastAsia="ja-JP"/>
        </w:rPr>
        <w:t xml:space="preserve">, the advertised Qm/f </w:t>
      </w:r>
      <w:r w:rsidR="00655966">
        <w:rPr>
          <w:lang w:val="en-GB" w:eastAsia="ja-JP"/>
        </w:rPr>
        <w:t>will</w:t>
      </w:r>
      <w:r>
        <w:rPr>
          <w:lang w:val="en-GB" w:eastAsia="ja-JP"/>
        </w:rPr>
        <w:t xml:space="preserve"> be different: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38"/>
        <w:gridCol w:w="1357"/>
        <w:gridCol w:w="1080"/>
        <w:gridCol w:w="2250"/>
        <w:gridCol w:w="630"/>
        <w:gridCol w:w="720"/>
        <w:gridCol w:w="1346"/>
      </w:tblGrid>
      <w:tr w:rsidR="00A815C2" w14:paraId="0C280EDE" w14:textId="4C59AB18" w:rsidTr="00AD185F">
        <w:tc>
          <w:tcPr>
            <w:tcW w:w="2238" w:type="dxa"/>
          </w:tcPr>
          <w:p w14:paraId="3AA15A25" w14:textId="0D2F652D" w:rsidR="00A815C2" w:rsidRDefault="00940BD4" w:rsidP="00B370A0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Interpretation</w:t>
            </w:r>
          </w:p>
        </w:tc>
        <w:tc>
          <w:tcPr>
            <w:tcW w:w="1357" w:type="dxa"/>
          </w:tcPr>
          <w:p w14:paraId="5B0C16D4" w14:textId="77777777" w:rsidR="00A815C2" w:rsidRDefault="00A815C2" w:rsidP="00B370A0">
            <w:pPr>
              <w:jc w:val="center"/>
              <w:rPr>
                <w:lang w:val="en-GB" w:eastAsia="ja-JP"/>
              </w:rPr>
            </w:pPr>
            <w:r w:rsidRPr="008C3E8D">
              <w:rPr>
                <w:highlight w:val="yellow"/>
              </w:rPr>
              <w:t xml:space="preserve">bandwidth </w:t>
            </w:r>
            <w:r w:rsidRPr="008C3E8D">
              <w:rPr>
                <w:highlight w:val="yellow"/>
              </w:rPr>
              <w:object w:dxaOrig="560" w:dyaOrig="300" w14:anchorId="079869F9">
                <v:shape id="_x0000_i1886" type="#_x0000_t75" style="width:27.85pt;height:14.95pt" o:ole="">
                  <v:imagedata r:id="rId24" o:title=""/>
                </v:shape>
                <o:OLEObject Type="Embed" ProgID="Equation.3" ShapeID="_x0000_i1886" DrawAspect="Content" ObjectID="_1769894359" r:id="rId36"/>
              </w:object>
            </w:r>
          </w:p>
        </w:tc>
        <w:tc>
          <w:tcPr>
            <w:tcW w:w="1080" w:type="dxa"/>
          </w:tcPr>
          <w:p w14:paraId="79D4B79A" w14:textId="77777777" w:rsidR="00A815C2" w:rsidRDefault="00A815C2" w:rsidP="00B370A0">
            <w:pPr>
              <w:jc w:val="center"/>
              <w:rPr>
                <w:lang w:val="en-GB" w:eastAsia="ja-JP"/>
              </w:rPr>
            </w:pPr>
            <w:r w:rsidRPr="008C3E8D">
              <w:rPr>
                <w:highlight w:val="green"/>
              </w:rPr>
              <w:object w:dxaOrig="740" w:dyaOrig="340" w14:anchorId="7D261FDD">
                <v:shape id="_x0000_i1885" type="#_x0000_t75" style="width:37.35pt;height:16.3pt" o:ole="">
                  <v:imagedata r:id="rId22" o:title=""/>
                </v:shape>
                <o:OLEObject Type="Embed" ProgID="Equation.3" ShapeID="_x0000_i1885" DrawAspect="Content" ObjectID="_1769894360" r:id="rId37"/>
              </w:object>
            </w:r>
          </w:p>
        </w:tc>
        <w:tc>
          <w:tcPr>
            <w:tcW w:w="2250" w:type="dxa"/>
          </w:tcPr>
          <w:p w14:paraId="7094810F" w14:textId="77777777" w:rsidR="00A815C2" w:rsidRDefault="00A815C2" w:rsidP="00B370A0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Data Rate</w:t>
            </w:r>
            <w:r>
              <w:rPr>
                <w:lang w:val="en-GB" w:eastAsia="ja-JP"/>
              </w:rPr>
              <w:br/>
              <w:t>(assuming 2layers, Q=8)</w:t>
            </w:r>
          </w:p>
        </w:tc>
        <w:tc>
          <w:tcPr>
            <w:tcW w:w="630" w:type="dxa"/>
          </w:tcPr>
          <w:p w14:paraId="5152DD3D" w14:textId="78AB6286" w:rsidR="00A815C2" w:rsidRDefault="00A815C2" w:rsidP="00B370A0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Qm</w:t>
            </w:r>
          </w:p>
        </w:tc>
        <w:tc>
          <w:tcPr>
            <w:tcW w:w="720" w:type="dxa"/>
          </w:tcPr>
          <w:p w14:paraId="6F8090C3" w14:textId="61EF99E6" w:rsidR="00A815C2" w:rsidRDefault="00A815C2" w:rsidP="00B370A0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f</w:t>
            </w:r>
          </w:p>
        </w:tc>
        <w:tc>
          <w:tcPr>
            <w:tcW w:w="1346" w:type="dxa"/>
          </w:tcPr>
          <w:p w14:paraId="2705A411" w14:textId="6407F0F7" w:rsidR="00A815C2" w:rsidRDefault="00A815C2" w:rsidP="00B370A0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Scaled DL Data Rate</w:t>
            </w:r>
          </w:p>
        </w:tc>
      </w:tr>
      <w:tr w:rsidR="00A815C2" w14:paraId="4DB8B3FA" w14:textId="4E7F2D7A" w:rsidTr="00AD185F">
        <w:tc>
          <w:tcPr>
            <w:tcW w:w="2238" w:type="dxa"/>
          </w:tcPr>
          <w:p w14:paraId="77CF1C35" w14:textId="54C79CB4" w:rsidR="00A815C2" w:rsidRDefault="00C65D53" w:rsidP="00C65D53">
            <w:pPr>
              <w:jc w:val="center"/>
              <w:rPr>
                <w:lang w:val="en-GB" w:eastAsia="ja-JP"/>
              </w:rPr>
            </w:pPr>
            <w:r>
              <w:rPr>
                <w:lang w:val="en-GB"/>
              </w:rPr>
              <w:t xml:space="preserve">1) </w:t>
            </w:r>
            <w:r w:rsidR="00A815C2">
              <w:rPr>
                <w:lang w:val="en-GB"/>
              </w:rPr>
              <w:t>Maximum effectively supported CBW on one CC</w:t>
            </w:r>
          </w:p>
        </w:tc>
        <w:tc>
          <w:tcPr>
            <w:tcW w:w="1357" w:type="dxa"/>
          </w:tcPr>
          <w:p w14:paraId="5F7A1AFB" w14:textId="77777777" w:rsidR="00A815C2" w:rsidRDefault="00A815C2" w:rsidP="00B370A0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35 MHz</w:t>
            </w:r>
          </w:p>
        </w:tc>
        <w:tc>
          <w:tcPr>
            <w:tcW w:w="1080" w:type="dxa"/>
          </w:tcPr>
          <w:p w14:paraId="6A6A0797" w14:textId="77777777" w:rsidR="00A815C2" w:rsidRDefault="00A815C2" w:rsidP="00B370A0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188</w:t>
            </w:r>
          </w:p>
        </w:tc>
        <w:tc>
          <w:tcPr>
            <w:tcW w:w="2250" w:type="dxa"/>
          </w:tcPr>
          <w:p w14:paraId="00B22817" w14:textId="77777777" w:rsidR="00A815C2" w:rsidRDefault="00A815C2" w:rsidP="00B370A0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402.3</w:t>
            </w:r>
          </w:p>
        </w:tc>
        <w:tc>
          <w:tcPr>
            <w:tcW w:w="630" w:type="dxa"/>
          </w:tcPr>
          <w:p w14:paraId="04D3527A" w14:textId="7632A886" w:rsidR="00A815C2" w:rsidRDefault="00A67C72" w:rsidP="00B370A0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8</w:t>
            </w:r>
          </w:p>
        </w:tc>
        <w:tc>
          <w:tcPr>
            <w:tcW w:w="720" w:type="dxa"/>
          </w:tcPr>
          <w:p w14:paraId="5F702538" w14:textId="4C7D9271" w:rsidR="00A815C2" w:rsidRDefault="00A67C72" w:rsidP="00B370A0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0.8</w:t>
            </w:r>
          </w:p>
        </w:tc>
        <w:tc>
          <w:tcPr>
            <w:tcW w:w="1346" w:type="dxa"/>
          </w:tcPr>
          <w:p w14:paraId="00007997" w14:textId="2105879C" w:rsidR="00A815C2" w:rsidRDefault="00A67C72" w:rsidP="00B370A0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321.9</w:t>
            </w:r>
          </w:p>
        </w:tc>
      </w:tr>
      <w:tr w:rsidR="00A815C2" w14:paraId="5620ACB2" w14:textId="5FF024EE" w:rsidTr="00AD185F">
        <w:tc>
          <w:tcPr>
            <w:tcW w:w="2238" w:type="dxa"/>
          </w:tcPr>
          <w:p w14:paraId="41DD4B73" w14:textId="38EF3C20" w:rsidR="00A815C2" w:rsidRDefault="00C65D53" w:rsidP="00C65D53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 xml:space="preserve">2) </w:t>
            </w:r>
            <w:r w:rsidR="00A815C2">
              <w:rPr>
                <w:lang w:val="en-GB" w:eastAsia="ja-JP"/>
              </w:rPr>
              <w:t xml:space="preserve">Reported </w:t>
            </w:r>
            <w:r w:rsidR="00A815C2" w:rsidRPr="009E34AE">
              <w:rPr>
                <w:lang w:val="en-GB" w:eastAsia="ja-JP"/>
              </w:rPr>
              <w:t>supportedBandwidthDL</w:t>
            </w:r>
            <w:r w:rsidR="00A815C2">
              <w:rPr>
                <w:lang w:val="en-GB" w:eastAsia="ja-JP"/>
              </w:rPr>
              <w:t xml:space="preserve"> </w:t>
            </w:r>
          </w:p>
        </w:tc>
        <w:tc>
          <w:tcPr>
            <w:tcW w:w="1357" w:type="dxa"/>
          </w:tcPr>
          <w:p w14:paraId="61A4409C" w14:textId="53575316" w:rsidR="00AD185F" w:rsidRDefault="00A815C2" w:rsidP="00AD185F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40 MH</w:t>
            </w:r>
            <w:r w:rsidR="00AD185F">
              <w:rPr>
                <w:lang w:val="en-GB" w:eastAsia="ja-JP"/>
              </w:rPr>
              <w:t>z</w:t>
            </w:r>
            <w:r w:rsidR="00AD185F">
              <w:rPr>
                <w:lang w:val="en-GB" w:eastAsia="ja-JP"/>
              </w:rPr>
              <w:br/>
            </w:r>
            <w:r w:rsidR="00AD185F">
              <w:rPr>
                <w:lang w:val="en-GB" w:eastAsia="ja-JP"/>
              </w:rPr>
              <w:t>(for instance)</w:t>
            </w:r>
          </w:p>
        </w:tc>
        <w:tc>
          <w:tcPr>
            <w:tcW w:w="1080" w:type="dxa"/>
          </w:tcPr>
          <w:p w14:paraId="754F8599" w14:textId="77777777" w:rsidR="00A815C2" w:rsidRDefault="00A815C2" w:rsidP="00B370A0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216</w:t>
            </w:r>
          </w:p>
        </w:tc>
        <w:tc>
          <w:tcPr>
            <w:tcW w:w="2250" w:type="dxa"/>
          </w:tcPr>
          <w:p w14:paraId="06C53220" w14:textId="77777777" w:rsidR="00A815C2" w:rsidRDefault="00A815C2" w:rsidP="00B370A0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462.3</w:t>
            </w:r>
          </w:p>
        </w:tc>
        <w:tc>
          <w:tcPr>
            <w:tcW w:w="630" w:type="dxa"/>
          </w:tcPr>
          <w:p w14:paraId="7CB532DE" w14:textId="451F589F" w:rsidR="00A815C2" w:rsidRDefault="00A67C72" w:rsidP="00B370A0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8</w:t>
            </w:r>
          </w:p>
        </w:tc>
        <w:tc>
          <w:tcPr>
            <w:tcW w:w="720" w:type="dxa"/>
          </w:tcPr>
          <w:p w14:paraId="03B475CA" w14:textId="67E1B90B" w:rsidR="00A815C2" w:rsidRDefault="00A67C72" w:rsidP="00B370A0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0.75</w:t>
            </w:r>
          </w:p>
        </w:tc>
        <w:tc>
          <w:tcPr>
            <w:tcW w:w="1346" w:type="dxa"/>
          </w:tcPr>
          <w:p w14:paraId="1AC597A1" w14:textId="621B1C73" w:rsidR="00A815C2" w:rsidRDefault="00A67C72" w:rsidP="00B370A0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346.7</w:t>
            </w:r>
          </w:p>
        </w:tc>
      </w:tr>
    </w:tbl>
    <w:p w14:paraId="77C4DE06" w14:textId="77777777" w:rsidR="00340AA9" w:rsidRDefault="00340AA9" w:rsidP="00214C22">
      <w:pPr>
        <w:jc w:val="both"/>
        <w:rPr>
          <w:lang w:val="en-GB" w:eastAsia="ja-JP"/>
        </w:rPr>
      </w:pPr>
    </w:p>
    <w:p w14:paraId="2A793F64" w14:textId="414BE5FF" w:rsidR="00506F5F" w:rsidRDefault="00655966" w:rsidP="00214C22">
      <w:pPr>
        <w:jc w:val="both"/>
        <w:rPr>
          <w:lang w:val="en-GB" w:eastAsia="ja-JP"/>
        </w:rPr>
      </w:pPr>
      <w:r>
        <w:rPr>
          <w:lang w:val="en-GB" w:eastAsia="ja-JP"/>
        </w:rPr>
        <w:t xml:space="preserve">Obviously, different </w:t>
      </w:r>
      <w:r w:rsidR="00EF512B">
        <w:rPr>
          <w:lang w:val="en-GB" w:eastAsia="ja-JP"/>
        </w:rPr>
        <w:t xml:space="preserve">interpretation of </w:t>
      </w:r>
      <w:r w:rsidR="00EF512B" w:rsidRPr="008C3E8D">
        <w:rPr>
          <w:highlight w:val="yellow"/>
        </w:rPr>
        <w:t xml:space="preserve">bandwidth </w:t>
      </w:r>
      <w:r w:rsidR="00EF512B" w:rsidRPr="008C3E8D">
        <w:rPr>
          <w:highlight w:val="yellow"/>
        </w:rPr>
        <w:object w:dxaOrig="560" w:dyaOrig="300" w14:anchorId="33BC72F3">
          <v:shape id="_x0000_i1396" type="#_x0000_t75" style="width:27.85pt;height:14.95pt" o:ole="">
            <v:imagedata r:id="rId24" o:title=""/>
          </v:shape>
          <o:OLEObject Type="Embed" ProgID="Equation.3" ShapeID="_x0000_i1396" DrawAspect="Content" ObjectID="_1769894361" r:id="rId38"/>
        </w:object>
      </w:r>
      <w:r w:rsidR="00EF512B">
        <w:t xml:space="preserve"> </w:t>
      </w:r>
      <w:r>
        <w:rPr>
          <w:lang w:val="en-GB" w:eastAsia="ja-JP"/>
        </w:rPr>
        <w:t>between UE and NW</w:t>
      </w:r>
      <w:r w:rsidR="00EF512B">
        <w:rPr>
          <w:lang w:val="en-GB" w:eastAsia="ja-JP"/>
        </w:rPr>
        <w:t xml:space="preserve"> would have bad consequences:</w:t>
      </w:r>
    </w:p>
    <w:p w14:paraId="39744E54" w14:textId="088E26DD" w:rsidR="00EF512B" w:rsidRDefault="00EF512B" w:rsidP="00EF512B">
      <w:pPr>
        <w:pStyle w:val="ListParagraph"/>
        <w:numPr>
          <w:ilvl w:val="0"/>
          <w:numId w:val="39"/>
        </w:numPr>
        <w:rPr>
          <w:lang w:val="en-GB"/>
        </w:rPr>
      </w:pPr>
      <w:r>
        <w:rPr>
          <w:lang w:val="en-GB"/>
        </w:rPr>
        <w:t xml:space="preserve">If UE </w:t>
      </w:r>
      <w:r w:rsidR="007D3497">
        <w:rPr>
          <w:lang w:val="en-GB"/>
        </w:rPr>
        <w:t>consider</w:t>
      </w:r>
      <w:r w:rsidR="005F0FCF">
        <w:rPr>
          <w:lang w:val="en-GB"/>
        </w:rPr>
        <w:t>s</w:t>
      </w:r>
      <w:r w:rsidR="007D3497">
        <w:rPr>
          <w:lang w:val="en-GB"/>
        </w:rPr>
        <w:t xml:space="preserve"> </w:t>
      </w:r>
      <w:bookmarkStart w:id="15" w:name="_Hlk159267392"/>
      <w:r w:rsidR="0065546A">
        <w:rPr>
          <w:lang w:val="en-GB"/>
        </w:rPr>
        <w:t>effective max CBW</w:t>
      </w:r>
      <w:r w:rsidR="00326D78">
        <w:rPr>
          <w:lang w:val="en-GB"/>
        </w:rPr>
        <w:t xml:space="preserve"> </w:t>
      </w:r>
      <w:bookmarkEnd w:id="15"/>
      <w:r w:rsidR="00326D78">
        <w:rPr>
          <w:lang w:val="en-GB"/>
        </w:rPr>
        <w:t>(smaller)</w:t>
      </w:r>
      <w:r w:rsidR="0065546A">
        <w:rPr>
          <w:lang w:val="en-GB"/>
        </w:rPr>
        <w:t xml:space="preserve">, </w:t>
      </w:r>
      <w:r w:rsidR="007D3497">
        <w:rPr>
          <w:lang w:val="en-GB"/>
        </w:rPr>
        <w:t>while NW consider</w:t>
      </w:r>
      <w:r w:rsidR="009B66BA">
        <w:rPr>
          <w:lang w:val="en-GB"/>
        </w:rPr>
        <w:t>s</w:t>
      </w:r>
      <w:r w:rsidR="007D3497">
        <w:rPr>
          <w:lang w:val="en-GB"/>
        </w:rPr>
        <w:t xml:space="preserve"> </w:t>
      </w:r>
      <w:r w:rsidR="0065546A" w:rsidRPr="00756091">
        <w:rPr>
          <w:i/>
          <w:iCs/>
          <w:lang w:val="en-GB"/>
        </w:rPr>
        <w:t>supportedBandwidthDL</w:t>
      </w:r>
      <w:r w:rsidR="00326D78" w:rsidRPr="00756091">
        <w:rPr>
          <w:i/>
          <w:iCs/>
          <w:lang w:val="en-GB"/>
        </w:rPr>
        <w:t>/UL</w:t>
      </w:r>
      <w:r w:rsidR="0065546A">
        <w:rPr>
          <w:lang w:val="en-GB"/>
        </w:rPr>
        <w:t xml:space="preserve"> </w:t>
      </w:r>
      <w:r w:rsidR="00326D78">
        <w:rPr>
          <w:lang w:val="en-GB"/>
        </w:rPr>
        <w:t xml:space="preserve">(larger), there is a risk of higher allocation which would result in the </w:t>
      </w:r>
      <w:r w:rsidR="00326D78" w:rsidRPr="007B549E">
        <w:rPr>
          <w:b/>
          <w:bCs/>
          <w:lang w:val="en-GB"/>
        </w:rPr>
        <w:t>UE dropping PDSCH/PUSCH</w:t>
      </w:r>
    </w:p>
    <w:p w14:paraId="49E2F54F" w14:textId="3F43BB09" w:rsidR="006C0F31" w:rsidRDefault="006C0F31" w:rsidP="006C0F31">
      <w:pPr>
        <w:pStyle w:val="ListParagraph"/>
        <w:numPr>
          <w:ilvl w:val="1"/>
          <w:numId w:val="39"/>
        </w:numPr>
        <w:rPr>
          <w:lang w:val="en-GB"/>
        </w:rPr>
      </w:pPr>
      <w:r>
        <w:rPr>
          <w:lang w:val="en-GB"/>
        </w:rPr>
        <w:t xml:space="preserve">In above case, NW would calculate </w:t>
      </w:r>
      <w:r w:rsidR="00E63E49">
        <w:rPr>
          <w:lang w:val="en-GB"/>
        </w:rPr>
        <w:t xml:space="preserve">a max supported data rate = </w:t>
      </w:r>
      <w:r w:rsidR="00BD778E">
        <w:rPr>
          <w:lang w:val="en-GB"/>
        </w:rPr>
        <w:t xml:space="preserve">462.3*.8 = </w:t>
      </w:r>
      <w:r w:rsidR="00E63E49" w:rsidRPr="007B549E">
        <w:rPr>
          <w:b/>
          <w:bCs/>
          <w:lang w:val="en-GB"/>
        </w:rPr>
        <w:t>369.8 Mbps</w:t>
      </w:r>
      <w:r w:rsidR="00BD778E" w:rsidRPr="007B549E">
        <w:rPr>
          <w:b/>
          <w:bCs/>
          <w:lang w:val="en-GB"/>
        </w:rPr>
        <w:t xml:space="preserve"> </w:t>
      </w:r>
      <w:r w:rsidR="00E63E49" w:rsidRPr="007B549E">
        <w:rPr>
          <w:b/>
          <w:bCs/>
          <w:lang w:val="en-GB"/>
        </w:rPr>
        <w:t>&gt; 350Mbps</w:t>
      </w:r>
    </w:p>
    <w:p w14:paraId="00509364" w14:textId="77777777" w:rsidR="006C0F31" w:rsidRDefault="006C0F31" w:rsidP="006C0F31">
      <w:pPr>
        <w:pStyle w:val="ListParagraph"/>
        <w:numPr>
          <w:ilvl w:val="0"/>
          <w:numId w:val="0"/>
        </w:numPr>
        <w:ind w:left="1440"/>
        <w:rPr>
          <w:lang w:val="en-GB"/>
        </w:rPr>
      </w:pPr>
    </w:p>
    <w:p w14:paraId="26EE6A6D" w14:textId="0180E1BF" w:rsidR="00326D78" w:rsidRDefault="00326D78" w:rsidP="00326D78">
      <w:pPr>
        <w:pStyle w:val="ListParagraph"/>
        <w:numPr>
          <w:ilvl w:val="0"/>
          <w:numId w:val="39"/>
        </w:numPr>
        <w:rPr>
          <w:lang w:val="en-GB"/>
        </w:rPr>
      </w:pPr>
      <w:r>
        <w:rPr>
          <w:lang w:val="en-GB"/>
        </w:rPr>
        <w:t>If UE consider</w:t>
      </w:r>
      <w:r w:rsidR="005F0FCF">
        <w:rPr>
          <w:lang w:val="en-GB"/>
        </w:rPr>
        <w:t>s</w:t>
      </w:r>
      <w:r>
        <w:rPr>
          <w:lang w:val="en-GB"/>
        </w:rPr>
        <w:t xml:space="preserve"> </w:t>
      </w:r>
      <w:r w:rsidRPr="00756091">
        <w:rPr>
          <w:i/>
          <w:iCs/>
          <w:lang w:val="en-GB"/>
        </w:rPr>
        <w:t>supportedBandwidthDL/UL</w:t>
      </w:r>
      <w:r>
        <w:rPr>
          <w:lang w:val="en-GB"/>
        </w:rPr>
        <w:t xml:space="preserve"> (larger), while NW consider</w:t>
      </w:r>
      <w:r w:rsidR="00F50EE4">
        <w:rPr>
          <w:lang w:val="en-GB"/>
        </w:rPr>
        <w:t>s</w:t>
      </w:r>
      <w:r>
        <w:rPr>
          <w:lang w:val="en-GB"/>
        </w:rPr>
        <w:t xml:space="preserve"> effective max CBW</w:t>
      </w:r>
      <w:r>
        <w:rPr>
          <w:lang w:val="en-GB"/>
        </w:rPr>
        <w:t xml:space="preserve"> (smaller)</w:t>
      </w:r>
      <w:r>
        <w:rPr>
          <w:lang w:val="en-GB"/>
        </w:rPr>
        <w:t xml:space="preserve">, </w:t>
      </w:r>
      <w:r w:rsidR="007B549E">
        <w:rPr>
          <w:lang w:val="en-GB"/>
        </w:rPr>
        <w:t>the UE would not be scheduled up to its processing capabilities:</w:t>
      </w:r>
    </w:p>
    <w:p w14:paraId="11B2F3F9" w14:textId="31B414A3" w:rsidR="00E63E49" w:rsidRDefault="00E63E49" w:rsidP="00E63E49">
      <w:pPr>
        <w:pStyle w:val="ListParagraph"/>
        <w:numPr>
          <w:ilvl w:val="1"/>
          <w:numId w:val="39"/>
        </w:numPr>
        <w:rPr>
          <w:lang w:val="en-GB"/>
        </w:rPr>
      </w:pPr>
      <w:r>
        <w:rPr>
          <w:lang w:val="en-GB"/>
        </w:rPr>
        <w:t xml:space="preserve">In above case, NW would calculate </w:t>
      </w:r>
      <w:r w:rsidR="001A0870">
        <w:rPr>
          <w:lang w:val="en-GB"/>
        </w:rPr>
        <w:t>a max supported data rate</w:t>
      </w:r>
      <w:r w:rsidR="001A0870">
        <w:rPr>
          <w:lang w:val="en-GB"/>
        </w:rPr>
        <w:t xml:space="preserve"> = 402.3*.75 = </w:t>
      </w:r>
      <w:r w:rsidR="00BD778E" w:rsidRPr="007B549E">
        <w:rPr>
          <w:b/>
          <w:bCs/>
          <w:lang w:val="en-GB"/>
        </w:rPr>
        <w:t xml:space="preserve">301.7 </w:t>
      </w:r>
      <w:r w:rsidR="00AA3E2F" w:rsidRPr="007B549E">
        <w:rPr>
          <w:b/>
          <w:bCs/>
          <w:lang w:val="en-GB"/>
        </w:rPr>
        <w:t>Mbps</w:t>
      </w:r>
      <w:r w:rsidR="00AA3E2F" w:rsidRPr="007B549E">
        <w:rPr>
          <w:b/>
          <w:bCs/>
          <w:lang w:val="en-GB"/>
        </w:rPr>
        <w:t xml:space="preserve"> </w:t>
      </w:r>
      <w:r w:rsidR="00BD778E" w:rsidRPr="007B549E">
        <w:rPr>
          <w:b/>
          <w:bCs/>
          <w:lang w:val="en-GB"/>
        </w:rPr>
        <w:t>&lt;&lt; 350Mbps</w:t>
      </w:r>
    </w:p>
    <w:p w14:paraId="1BB9C711" w14:textId="77777777" w:rsidR="00326D78" w:rsidRPr="00EF512B" w:rsidRDefault="00326D78" w:rsidP="00BD778E">
      <w:pPr>
        <w:pStyle w:val="ListParagraph"/>
        <w:numPr>
          <w:ilvl w:val="0"/>
          <w:numId w:val="0"/>
        </w:numPr>
        <w:ind w:left="720"/>
        <w:rPr>
          <w:lang w:val="en-GB"/>
        </w:rPr>
      </w:pPr>
    </w:p>
    <w:p w14:paraId="6F4B4A99" w14:textId="1C3BB575" w:rsidR="00506F5F" w:rsidRPr="00893F31" w:rsidRDefault="000D3716" w:rsidP="00893F31">
      <w:pPr>
        <w:jc w:val="both"/>
        <w:rPr>
          <w:i/>
        </w:rPr>
      </w:pPr>
      <w:r>
        <w:rPr>
          <w:lang w:val="en-GB" w:eastAsia="ja-JP"/>
        </w:rPr>
        <w:t>I</w:t>
      </w:r>
      <w:r w:rsidR="007B549E">
        <w:rPr>
          <w:lang w:val="en-GB" w:eastAsia="ja-JP"/>
        </w:rPr>
        <w:t xml:space="preserve">t seems </w:t>
      </w:r>
      <w:r w:rsidR="00A323B1">
        <w:rPr>
          <w:lang w:val="en-GB" w:eastAsia="ja-JP"/>
        </w:rPr>
        <w:t>easier</w:t>
      </w:r>
      <w:r w:rsidR="007B549E">
        <w:rPr>
          <w:lang w:val="en-GB" w:eastAsia="ja-JP"/>
        </w:rPr>
        <w:t xml:space="preserve"> to consider</w:t>
      </w:r>
      <w:r w:rsidR="00A323B1">
        <w:rPr>
          <w:lang w:val="en-GB" w:eastAsia="ja-JP"/>
        </w:rPr>
        <w:t xml:space="preserve"> </w:t>
      </w:r>
      <w:r w:rsidR="00D56235">
        <w:rPr>
          <w:lang w:val="en-GB" w:eastAsia="ja-JP"/>
        </w:rPr>
        <w:t>option 2</w:t>
      </w:r>
      <w:r w:rsidR="00AB6A1C">
        <w:rPr>
          <w:lang w:val="en-GB" w:eastAsia="ja-JP"/>
        </w:rPr>
        <w:t>), i.e. the</w:t>
      </w:r>
      <w:r w:rsidR="00A323B1">
        <w:rPr>
          <w:lang w:val="en-GB" w:eastAsia="ja-JP"/>
        </w:rPr>
        <w:t xml:space="preserve"> </w:t>
      </w:r>
      <w:r w:rsidR="00A323B1" w:rsidRPr="008C3E8D">
        <w:rPr>
          <w:highlight w:val="yellow"/>
        </w:rPr>
        <w:t xml:space="preserve">bandwidth </w:t>
      </w:r>
      <w:r w:rsidR="00A323B1" w:rsidRPr="008C3E8D">
        <w:rPr>
          <w:highlight w:val="yellow"/>
        </w:rPr>
        <w:object w:dxaOrig="560" w:dyaOrig="300" w14:anchorId="5827F06D">
          <v:shape id="_x0000_i1399" type="#_x0000_t75" style="width:27.85pt;height:14.95pt" o:ole="">
            <v:imagedata r:id="rId24" o:title=""/>
          </v:shape>
          <o:OLEObject Type="Embed" ProgID="Equation.3" ShapeID="_x0000_i1399" DrawAspect="Content" ObjectID="_1769894362" r:id="rId39"/>
        </w:object>
      </w:r>
      <w:r w:rsidR="00A323B1">
        <w:t xml:space="preserve"> </w:t>
      </w:r>
      <w:r w:rsidR="00A323B1">
        <w:rPr>
          <w:lang w:val="en-GB" w:eastAsia="ja-JP"/>
        </w:rPr>
        <w:t xml:space="preserve">in the data rate formula is always the reported </w:t>
      </w:r>
      <w:r w:rsidR="00A323B1" w:rsidRPr="00756091">
        <w:rPr>
          <w:i/>
          <w:iCs/>
        </w:rPr>
        <w:t>supportedBandwidthDL/UL</w:t>
      </w:r>
      <w:r w:rsidR="00A323B1">
        <w:t>.</w:t>
      </w:r>
      <w:r w:rsidR="00D83338">
        <w:t xml:space="preserve"> However, this </w:t>
      </w:r>
      <w:r w:rsidR="00BB45A1">
        <w:t xml:space="preserve">would </w:t>
      </w:r>
      <w:r w:rsidR="00D83338">
        <w:t xml:space="preserve">also mean that the </w:t>
      </w:r>
      <w:r w:rsidR="00F52A3A">
        <w:t xml:space="preserve">calculated data rate </w:t>
      </w:r>
      <w:r w:rsidR="00AB6A1C">
        <w:t>is</w:t>
      </w:r>
      <w:r w:rsidR="00F52A3A">
        <w:t xml:space="preserve"> not </w:t>
      </w:r>
      <w:r w:rsidR="00701031">
        <w:t xml:space="preserve">always </w:t>
      </w:r>
      <w:r w:rsidR="00F52A3A">
        <w:t>achievable</w:t>
      </w:r>
      <w:r w:rsidR="00530844">
        <w:t xml:space="preserve">, </w:t>
      </w:r>
      <w:r w:rsidR="00803788">
        <w:t xml:space="preserve">which </w:t>
      </w:r>
      <w:r w:rsidR="00613479">
        <w:t>might</w:t>
      </w:r>
      <w:r w:rsidR="00803788">
        <w:t xml:space="preserve"> be in contradiction with </w:t>
      </w:r>
      <w:r w:rsidR="00893F31">
        <w:t>“</w:t>
      </w:r>
      <w:r w:rsidR="00893F31" w:rsidRPr="00011561">
        <w:t>A UE supporting NR (NR SA, MR-DC) shall support the calculated DL and UL max data rate defined in 4.1.2.</w:t>
      </w:r>
      <w:r w:rsidR="00893F31">
        <w:t>”</w:t>
      </w:r>
      <w:r w:rsidR="0033003D">
        <w:t xml:space="preserve"> </w:t>
      </w:r>
      <w:r w:rsidR="00C62408">
        <w:t xml:space="preserve">Assuming that </w:t>
      </w:r>
      <w:r w:rsidR="00CD52FF">
        <w:t>statement</w:t>
      </w:r>
      <w:r w:rsidR="00C62408">
        <w:t xml:space="preserve"> needs to be fulfilled</w:t>
      </w:r>
      <w:r w:rsidR="0033003D">
        <w:t xml:space="preserve">, a UE supporting 35Mhz up to the peak </w:t>
      </w:r>
      <w:r w:rsidR="00CD3450">
        <w:t xml:space="preserve">data rate of 402.3 Mbps would </w:t>
      </w:r>
      <w:r w:rsidR="0055398D">
        <w:t xml:space="preserve">then </w:t>
      </w:r>
      <w:r w:rsidR="00CD3450">
        <w:t xml:space="preserve">need to </w:t>
      </w:r>
      <w:r w:rsidR="009C2D77">
        <w:t xml:space="preserve">downscale the </w:t>
      </w:r>
      <w:r w:rsidR="00E82206">
        <w:t xml:space="preserve">“40 MHz” </w:t>
      </w:r>
      <w:r w:rsidR="001C4554">
        <w:t xml:space="preserve">non-achievable data rate of 462.3 Mbps, </w:t>
      </w:r>
      <w:r w:rsidR="00BA1C8B">
        <w:t>which would yield 369.8 Mbps (</w:t>
      </w:r>
      <w:r w:rsidR="00562D5D">
        <w:t>f=0.8).</w:t>
      </w:r>
    </w:p>
    <w:p w14:paraId="4806AE89" w14:textId="0B522FC4" w:rsidR="00A323B1" w:rsidRDefault="00A323B1" w:rsidP="00A323B1">
      <w:pPr>
        <w:pStyle w:val="Heading7"/>
      </w:pPr>
      <w:bookmarkStart w:id="16" w:name="_Ref159265128"/>
      <w:r>
        <w:t>Proposal</w:t>
      </w:r>
      <w:r>
        <w:t xml:space="preserve"> 1</w:t>
      </w:r>
      <w:r w:rsidRPr="00AA0D4F">
        <w:rPr>
          <w:rFonts w:hint="eastAsia"/>
        </w:rPr>
        <w:t xml:space="preserve">: </w:t>
      </w:r>
      <w:r w:rsidR="007B372B">
        <w:t>D</w:t>
      </w:r>
      <w:r>
        <w:t>iscuss/confirm whether BW</w:t>
      </w:r>
      <w:r w:rsidRPr="00A323B1">
        <w:rPr>
          <w:vertAlign w:val="superscript"/>
        </w:rPr>
        <w:t>(j)</w:t>
      </w:r>
      <w:r>
        <w:t xml:space="preserve"> </w:t>
      </w:r>
      <w:r w:rsidRPr="00A323B1">
        <w:t>in the data rate formula</w:t>
      </w:r>
      <w:r w:rsidR="00812797">
        <w:t xml:space="preserve"> </w:t>
      </w:r>
      <w:r w:rsidR="00812797" w:rsidRPr="00A323B1">
        <w:t xml:space="preserve">is the reported </w:t>
      </w:r>
      <w:r w:rsidR="00812797" w:rsidRPr="00756091">
        <w:rPr>
          <w:i/>
          <w:iCs/>
        </w:rPr>
        <w:t>supportedBandwidthDL/UL</w:t>
      </w:r>
      <w:r w:rsidR="00812797">
        <w:rPr>
          <w:i/>
          <w:iCs/>
        </w:rPr>
        <w:t xml:space="preserve"> </w:t>
      </w:r>
      <w:r w:rsidR="00812797" w:rsidRPr="00A63407">
        <w:t>or the  max CBW effectively supported</w:t>
      </w:r>
      <w:bookmarkEnd w:id="16"/>
    </w:p>
    <w:p w14:paraId="6458F7A8" w14:textId="7FFF5F0C" w:rsidR="00A323B1" w:rsidRDefault="007A2902" w:rsidP="00214C22">
      <w:pPr>
        <w:jc w:val="both"/>
        <w:rPr>
          <w:lang w:eastAsia="ja-JP"/>
        </w:rPr>
      </w:pPr>
      <w:r>
        <w:rPr>
          <w:lang w:eastAsia="ja-JP"/>
        </w:rPr>
        <w:t xml:space="preserve">The wording used in 38..306 seems to allow setting a </w:t>
      </w:r>
      <w:r w:rsidRPr="00756091">
        <w:rPr>
          <w:i/>
          <w:iCs/>
          <w:lang w:eastAsia="ja-JP"/>
        </w:rPr>
        <w:t>supportedBandwidthDL/UL</w:t>
      </w:r>
      <w:r>
        <w:rPr>
          <w:lang w:eastAsia="ja-JP"/>
        </w:rPr>
        <w:t xml:space="preserve"> larger than the one </w:t>
      </w:r>
      <w:r w:rsidR="008251D0">
        <w:rPr>
          <w:lang w:eastAsia="ja-JP"/>
        </w:rPr>
        <w:t xml:space="preserve">actually supported even when </w:t>
      </w:r>
      <w:r w:rsidR="008251D0" w:rsidRPr="00756091">
        <w:rPr>
          <w:i/>
          <w:iCs/>
          <w:lang w:eastAsia="ja-JP"/>
        </w:rPr>
        <w:t>supportedBandwidthDL/UL</w:t>
      </w:r>
      <w:r w:rsidR="008251D0">
        <w:rPr>
          <w:lang w:eastAsia="ja-JP"/>
        </w:rPr>
        <w:t xml:space="preserve"> could signal the correct value</w:t>
      </w:r>
      <w:r w:rsidR="00A808EC">
        <w:rPr>
          <w:lang w:eastAsia="ja-JP"/>
        </w:rPr>
        <w:t>, i.e. in other cases than 35MHz/45MHz CBW. The supported CBW may be for instance already limited by BCS/</w:t>
      </w:r>
      <w:r w:rsidR="00A808EC" w:rsidRPr="00A808EC">
        <w:rPr>
          <w:lang w:eastAsia="ja-JP"/>
        </w:rPr>
        <w:t>channelBWs</w:t>
      </w:r>
      <w:r w:rsidR="00A808EC">
        <w:rPr>
          <w:lang w:eastAsia="ja-JP"/>
        </w:rPr>
        <w:t>. For a UE, this can b</w:t>
      </w:r>
      <w:r w:rsidR="0024388D">
        <w:rPr>
          <w:lang w:eastAsia="ja-JP"/>
        </w:rPr>
        <w:t>e useful as it enables to reduce the number of FeatureSets to be supported, h</w:t>
      </w:r>
      <w:r w:rsidR="00281C17">
        <w:rPr>
          <w:lang w:eastAsia="ja-JP"/>
        </w:rPr>
        <w:t>e</w:t>
      </w:r>
      <w:r w:rsidR="0024388D">
        <w:rPr>
          <w:lang w:eastAsia="ja-JP"/>
        </w:rPr>
        <w:t xml:space="preserve">nce the </w:t>
      </w:r>
      <w:r w:rsidR="00010AB0">
        <w:rPr>
          <w:lang w:eastAsia="ja-JP"/>
        </w:rPr>
        <w:t xml:space="preserve">signaling </w:t>
      </w:r>
      <w:r w:rsidR="0024388D">
        <w:rPr>
          <w:lang w:eastAsia="ja-JP"/>
        </w:rPr>
        <w:t>overhead.</w:t>
      </w:r>
    </w:p>
    <w:p w14:paraId="2AB3D72B" w14:textId="1A6A6B4B" w:rsidR="0024388D" w:rsidRDefault="0024388D" w:rsidP="0024388D">
      <w:pPr>
        <w:pStyle w:val="Heading7"/>
      </w:pPr>
      <w:bookmarkStart w:id="17" w:name="_Ref159265130"/>
      <w:r>
        <w:t xml:space="preserve">Proposal </w:t>
      </w:r>
      <w:r>
        <w:t>2</w:t>
      </w:r>
      <w:r w:rsidRPr="00AA0D4F">
        <w:rPr>
          <w:rFonts w:hint="eastAsia"/>
        </w:rPr>
        <w:t xml:space="preserve">: </w:t>
      </w:r>
      <w:r w:rsidR="007B372B">
        <w:t>D</w:t>
      </w:r>
      <w:r>
        <w:t>iscuss/confirm whether</w:t>
      </w:r>
      <w:r>
        <w:t xml:space="preserve"> </w:t>
      </w:r>
      <w:r w:rsidR="00962847">
        <w:t>larger</w:t>
      </w:r>
      <w:r>
        <w:t xml:space="preserve"> </w:t>
      </w:r>
      <w:r w:rsidRPr="00756091">
        <w:rPr>
          <w:i/>
          <w:iCs/>
        </w:rPr>
        <w:t>supportedBandwidthDL/UL</w:t>
      </w:r>
      <w:r>
        <w:t xml:space="preserve"> is allowed in all cases, or only when the actual max CBW </w:t>
      </w:r>
      <w:r w:rsidR="006279A1">
        <w:t>cannot be signaled</w:t>
      </w:r>
      <w:bookmarkEnd w:id="17"/>
    </w:p>
    <w:p w14:paraId="785DA1A9" w14:textId="77777777" w:rsidR="00600E68" w:rsidRDefault="00600E68" w:rsidP="00214C22">
      <w:pPr>
        <w:jc w:val="both"/>
        <w:rPr>
          <w:lang w:val="en-GB" w:eastAsia="ja-JP"/>
        </w:rPr>
      </w:pPr>
    </w:p>
    <w:p w14:paraId="6F1D53FA" w14:textId="008F479C" w:rsidR="00016F1E" w:rsidRDefault="009D601D" w:rsidP="009D601D">
      <w:pPr>
        <w:pStyle w:val="Heading2"/>
        <w:rPr>
          <w:lang w:eastAsia="ja-JP"/>
        </w:rPr>
      </w:pPr>
      <w:r>
        <w:rPr>
          <w:lang w:eastAsia="ja-JP"/>
        </w:rPr>
        <w:t>M</w:t>
      </w:r>
      <w:r w:rsidRPr="009D601D">
        <w:rPr>
          <w:lang w:eastAsia="ja-JP"/>
        </w:rPr>
        <w:t>aximum supported modulation order</w:t>
      </w:r>
      <w:r w:rsidR="00016F1E" w:rsidRPr="00016F1E">
        <w:rPr>
          <w:lang w:eastAsia="ja-JP"/>
        </w:rPr>
        <w:t xml:space="preserve"> </w:t>
      </w:r>
    </w:p>
    <w:p w14:paraId="5CDD58B2" w14:textId="150295FB" w:rsidR="00334E89" w:rsidRDefault="007337FC" w:rsidP="0031645A">
      <w:pPr>
        <w:jc w:val="both"/>
        <w:rPr>
          <w:lang w:val="en-GB" w:eastAsia="ja-JP"/>
        </w:rPr>
      </w:pPr>
      <w:r>
        <w:rPr>
          <w:lang w:val="en-GB" w:eastAsia="ja-JP"/>
        </w:rPr>
        <w:t xml:space="preserve">The </w:t>
      </w:r>
      <w:r w:rsidRPr="007337FC">
        <w:rPr>
          <w:lang w:val="en-GB" w:eastAsia="ja-JP"/>
        </w:rPr>
        <w:t xml:space="preserve">maximum supported modulation order </w:t>
      </w:r>
      <w:r>
        <w:rPr>
          <w:lang w:val="en-GB" w:eastAsia="ja-JP"/>
        </w:rPr>
        <w:t xml:space="preserve">Qm </w:t>
      </w:r>
      <w:r w:rsidRPr="007337FC">
        <w:rPr>
          <w:lang w:val="en-GB" w:eastAsia="ja-JP"/>
        </w:rPr>
        <w:t xml:space="preserve">given by </w:t>
      </w:r>
      <w:r w:rsidRPr="00464554">
        <w:rPr>
          <w:i/>
          <w:iCs/>
          <w:lang w:val="en-GB" w:eastAsia="ja-JP"/>
        </w:rPr>
        <w:t>supportedModulationOrderDL</w:t>
      </w:r>
      <w:r w:rsidRPr="00464554">
        <w:rPr>
          <w:i/>
          <w:iCs/>
          <w:lang w:val="en-GB" w:eastAsia="ja-JP"/>
        </w:rPr>
        <w:t>/UL</w:t>
      </w:r>
      <w:r>
        <w:rPr>
          <w:lang w:val="en-GB" w:eastAsia="ja-JP"/>
        </w:rPr>
        <w:t xml:space="preserve"> </w:t>
      </w:r>
      <w:r w:rsidR="00334E89">
        <w:rPr>
          <w:lang w:val="en-GB" w:eastAsia="ja-JP"/>
        </w:rPr>
        <w:t>is defined as follows: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334E89" w:rsidRPr="00011561" w14:paraId="2A8CE839" w14:textId="77777777" w:rsidTr="00B370A0">
        <w:trPr>
          <w:cantSplit/>
          <w:tblHeader/>
        </w:trPr>
        <w:tc>
          <w:tcPr>
            <w:tcW w:w="6917" w:type="dxa"/>
          </w:tcPr>
          <w:p w14:paraId="18E19C59" w14:textId="77777777" w:rsidR="00334E89" w:rsidRPr="00011561" w:rsidRDefault="00334E89" w:rsidP="00B370A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bookmarkStart w:id="18" w:name="_Hlk159259743"/>
            <w:r w:rsidRPr="00011561">
              <w:rPr>
                <w:rFonts w:ascii="Arial" w:hAnsi="Arial"/>
                <w:b/>
                <w:i/>
                <w:sz w:val="18"/>
              </w:rPr>
              <w:t>supportedModulationOrderDL</w:t>
            </w:r>
          </w:p>
          <w:p w14:paraId="4818A2BF" w14:textId="3A116873" w:rsidR="00334E89" w:rsidRPr="00011561" w:rsidRDefault="00334E89" w:rsidP="00334E8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011561">
              <w:rPr>
                <w:rFonts w:ascii="Arial" w:hAnsi="Arial" w:cs="Arial"/>
                <w:sz w:val="18"/>
                <w:szCs w:val="18"/>
              </w:rPr>
              <w:t xml:space="preserve">Indicates the maximum supported modulation order </w:t>
            </w:r>
            <w:r w:rsidRPr="00334E89">
              <w:rPr>
                <w:rFonts w:ascii="Arial" w:hAnsi="Arial" w:cs="Arial"/>
                <w:sz w:val="18"/>
                <w:szCs w:val="18"/>
                <w:highlight w:val="cyan"/>
              </w:rPr>
              <w:t>to be applied for downlink in the carrier in the max data rate calculation</w:t>
            </w:r>
            <w:r w:rsidRPr="00011561">
              <w:rPr>
                <w:rFonts w:ascii="Arial" w:hAnsi="Arial" w:cs="Arial"/>
                <w:sz w:val="18"/>
                <w:szCs w:val="18"/>
              </w:rPr>
              <w:t xml:space="preserve"> as defined in 4.1.2. </w:t>
            </w:r>
            <w:bookmarkEnd w:id="18"/>
            <w:r>
              <w:rPr>
                <w:rFonts w:ascii="Arial" w:hAnsi="Arial" w:cs="Arial"/>
                <w:sz w:val="18"/>
                <w:szCs w:val="18"/>
              </w:rPr>
              <w:t>[…]</w:t>
            </w:r>
          </w:p>
        </w:tc>
        <w:tc>
          <w:tcPr>
            <w:tcW w:w="709" w:type="dxa"/>
          </w:tcPr>
          <w:p w14:paraId="74284822" w14:textId="77777777" w:rsidR="00334E89" w:rsidRPr="00011561" w:rsidRDefault="00334E89" w:rsidP="00B370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11561">
              <w:rPr>
                <w:rFonts w:ascii="Arial" w:hAnsi="Arial"/>
                <w:sz w:val="18"/>
              </w:rPr>
              <w:t>FSPC</w:t>
            </w:r>
          </w:p>
        </w:tc>
        <w:tc>
          <w:tcPr>
            <w:tcW w:w="567" w:type="dxa"/>
          </w:tcPr>
          <w:p w14:paraId="48643CE2" w14:textId="77777777" w:rsidR="00334E89" w:rsidRPr="00011561" w:rsidRDefault="00334E89" w:rsidP="00B370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11561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709" w:type="dxa"/>
          </w:tcPr>
          <w:p w14:paraId="48807FBF" w14:textId="77777777" w:rsidR="00334E89" w:rsidRPr="00011561" w:rsidRDefault="00334E89" w:rsidP="00B370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11561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28" w:type="dxa"/>
          </w:tcPr>
          <w:p w14:paraId="04B18D78" w14:textId="77777777" w:rsidR="00334E89" w:rsidRPr="00011561" w:rsidRDefault="00334E89" w:rsidP="00B370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11561">
              <w:rPr>
                <w:rFonts w:ascii="Arial" w:hAnsi="Arial"/>
                <w:sz w:val="18"/>
              </w:rPr>
              <w:t>N/A</w:t>
            </w:r>
          </w:p>
        </w:tc>
      </w:tr>
    </w:tbl>
    <w:p w14:paraId="05807BA4" w14:textId="77777777" w:rsidR="00334E89" w:rsidRDefault="00334E89" w:rsidP="0031645A">
      <w:pPr>
        <w:jc w:val="both"/>
        <w:rPr>
          <w:lang w:val="en-GB" w:eastAsia="ja-JP"/>
        </w:rPr>
      </w:pPr>
    </w:p>
    <w:p w14:paraId="49E2D188" w14:textId="596D8BD8" w:rsidR="00710A26" w:rsidRDefault="00D77410" w:rsidP="00D30EA6">
      <w:pPr>
        <w:jc w:val="both"/>
        <w:rPr>
          <w:lang w:val="en-GB" w:eastAsia="ja-JP"/>
        </w:rPr>
      </w:pPr>
      <w:r>
        <w:rPr>
          <w:lang w:val="en-GB" w:eastAsia="ja-JP"/>
        </w:rPr>
        <w:lastRenderedPageBreak/>
        <w:t xml:space="preserve">It </w:t>
      </w:r>
      <w:r w:rsidR="007337FC">
        <w:rPr>
          <w:lang w:val="en-GB" w:eastAsia="ja-JP"/>
        </w:rPr>
        <w:t>was discussed in the past</w:t>
      </w:r>
      <w:r w:rsidR="0031645A">
        <w:rPr>
          <w:lang w:val="en-GB" w:eastAsia="ja-JP"/>
        </w:rPr>
        <w:t xml:space="preserve"> in CRs</w:t>
      </w:r>
      <w:r>
        <w:rPr>
          <w:lang w:val="en-GB" w:eastAsia="ja-JP"/>
        </w:rPr>
        <w:t xml:space="preserve"> </w:t>
      </w:r>
      <w:r>
        <w:rPr>
          <w:lang w:val="en-GB" w:eastAsia="ja-JP"/>
        </w:rPr>
        <w:fldChar w:fldCharType="begin"/>
      </w:r>
      <w:r>
        <w:rPr>
          <w:lang w:val="en-GB" w:eastAsia="ja-JP"/>
        </w:rPr>
        <w:instrText xml:space="preserve"> REF _Ref159259892 \r \h </w:instrText>
      </w:r>
      <w:r>
        <w:rPr>
          <w:lang w:val="en-GB" w:eastAsia="ja-JP"/>
        </w:rPr>
      </w:r>
      <w:r>
        <w:rPr>
          <w:lang w:val="en-GB" w:eastAsia="ja-JP"/>
        </w:rPr>
        <w:fldChar w:fldCharType="separate"/>
      </w:r>
      <w:r>
        <w:rPr>
          <w:cs/>
          <w:lang w:val="en-GB" w:eastAsia="ja-JP"/>
        </w:rPr>
        <w:t>‎</w:t>
      </w:r>
      <w:r>
        <w:rPr>
          <w:lang w:val="en-GB" w:eastAsia="ja-JP"/>
        </w:rPr>
        <w:t>[3]</w:t>
      </w:r>
      <w:r>
        <w:rPr>
          <w:lang w:val="en-GB" w:eastAsia="ja-JP"/>
        </w:rPr>
        <w:fldChar w:fldCharType="end"/>
      </w:r>
      <w:r>
        <w:rPr>
          <w:lang w:val="en-GB" w:eastAsia="ja-JP"/>
        </w:rPr>
        <w:fldChar w:fldCharType="begin"/>
      </w:r>
      <w:r>
        <w:rPr>
          <w:lang w:val="en-GB" w:eastAsia="ja-JP"/>
        </w:rPr>
        <w:instrText xml:space="preserve"> REF _Ref159259896 \r \h </w:instrText>
      </w:r>
      <w:r>
        <w:rPr>
          <w:lang w:val="en-GB" w:eastAsia="ja-JP"/>
        </w:rPr>
      </w:r>
      <w:r>
        <w:rPr>
          <w:lang w:val="en-GB" w:eastAsia="ja-JP"/>
        </w:rPr>
        <w:fldChar w:fldCharType="separate"/>
      </w:r>
      <w:r>
        <w:rPr>
          <w:cs/>
          <w:lang w:val="en-GB" w:eastAsia="ja-JP"/>
        </w:rPr>
        <w:t>‎</w:t>
      </w:r>
      <w:r>
        <w:rPr>
          <w:lang w:val="en-GB" w:eastAsia="ja-JP"/>
        </w:rPr>
        <w:t>[4]</w:t>
      </w:r>
      <w:r>
        <w:rPr>
          <w:lang w:val="en-GB" w:eastAsia="ja-JP"/>
        </w:rPr>
        <w:fldChar w:fldCharType="end"/>
      </w:r>
      <w:r>
        <w:rPr>
          <w:lang w:val="en-GB" w:eastAsia="ja-JP"/>
        </w:rPr>
        <w:t>, where it was mainly clarified that</w:t>
      </w:r>
      <w:r w:rsidR="00D30EA6">
        <w:rPr>
          <w:lang w:val="en-GB" w:eastAsia="ja-JP"/>
        </w:rPr>
        <w:t>:</w:t>
      </w:r>
    </w:p>
    <w:p w14:paraId="47BAE0B6" w14:textId="426FA267" w:rsidR="00404269" w:rsidRDefault="00380071" w:rsidP="00404269">
      <w:pPr>
        <w:pStyle w:val="ListParagraph"/>
        <w:numPr>
          <w:ilvl w:val="0"/>
          <w:numId w:val="40"/>
        </w:numPr>
        <w:rPr>
          <w:lang w:val="en-GB"/>
        </w:rPr>
      </w:pPr>
      <w:r>
        <w:rPr>
          <w:lang w:val="en-GB"/>
        </w:rPr>
        <w:t xml:space="preserve">The NW may use a modulation order that is higher than the </w:t>
      </w:r>
      <w:r w:rsidR="00117B6D">
        <w:rPr>
          <w:lang w:val="en-GB"/>
        </w:rPr>
        <w:t>indicated “</w:t>
      </w:r>
      <w:r w:rsidR="00117B6D" w:rsidRPr="007803DF">
        <w:rPr>
          <w:i/>
          <w:iCs/>
          <w:lang w:val="en-GB"/>
        </w:rPr>
        <w:t>supportedModulationOrderDL/UL</w:t>
      </w:r>
      <w:r w:rsidR="00117B6D">
        <w:rPr>
          <w:lang w:val="en-GB"/>
        </w:rPr>
        <w:t>”</w:t>
      </w:r>
    </w:p>
    <w:p w14:paraId="748B6BA8" w14:textId="5A0632B0" w:rsidR="00710A26" w:rsidRPr="00404269" w:rsidRDefault="0099433D" w:rsidP="00404269">
      <w:pPr>
        <w:pStyle w:val="ListParagraph"/>
        <w:numPr>
          <w:ilvl w:val="0"/>
          <w:numId w:val="40"/>
        </w:numPr>
        <w:rPr>
          <w:lang w:val="en-GB"/>
        </w:rPr>
      </w:pPr>
      <w:r w:rsidRPr="00404269">
        <w:rPr>
          <w:lang w:val="en-GB"/>
        </w:rPr>
        <w:t xml:space="preserve">If not included, the default value is the </w:t>
      </w:r>
      <w:r w:rsidR="00404269" w:rsidRPr="00404269">
        <w:rPr>
          <w:lang w:val="en-GB"/>
        </w:rPr>
        <w:t>actual</w:t>
      </w:r>
      <w:r w:rsidR="00404269">
        <w:rPr>
          <w:lang w:val="en-GB"/>
        </w:rPr>
        <w:t>ly</w:t>
      </w:r>
      <w:r w:rsidR="00404269" w:rsidRPr="00404269">
        <w:rPr>
          <w:lang w:val="en-GB"/>
        </w:rPr>
        <w:t xml:space="preserve"> supported modulation</w:t>
      </w:r>
      <w:r w:rsidR="00380071">
        <w:rPr>
          <w:lang w:val="en-GB"/>
        </w:rPr>
        <w:t xml:space="preserve"> order</w:t>
      </w:r>
    </w:p>
    <w:p w14:paraId="661DBBE4" w14:textId="487D9299" w:rsidR="00016F1E" w:rsidRDefault="00E11AFF" w:rsidP="0031645A">
      <w:pPr>
        <w:jc w:val="both"/>
        <w:rPr>
          <w:lang w:val="en-GB" w:eastAsia="ja-JP"/>
        </w:rPr>
      </w:pPr>
      <w:r>
        <w:rPr>
          <w:lang w:val="en-GB" w:eastAsia="ja-JP"/>
        </w:rPr>
        <w:t>However</w:t>
      </w:r>
      <w:r w:rsidR="00666F60">
        <w:rPr>
          <w:lang w:val="en-GB" w:eastAsia="ja-JP"/>
        </w:rPr>
        <w:t>,</w:t>
      </w:r>
      <w:r>
        <w:rPr>
          <w:lang w:val="en-GB" w:eastAsia="ja-JP"/>
        </w:rPr>
        <w:t xml:space="preserve"> from cover page of </w:t>
      </w:r>
      <w:r>
        <w:rPr>
          <w:lang w:val="en-GB" w:eastAsia="ja-JP"/>
        </w:rPr>
        <w:fldChar w:fldCharType="begin"/>
      </w:r>
      <w:r>
        <w:rPr>
          <w:lang w:val="en-GB" w:eastAsia="ja-JP"/>
        </w:rPr>
        <w:instrText xml:space="preserve"> REF _Ref159259892 \r \h </w:instrText>
      </w:r>
      <w:r>
        <w:rPr>
          <w:lang w:val="en-GB" w:eastAsia="ja-JP"/>
        </w:rPr>
      </w:r>
      <w:r>
        <w:rPr>
          <w:lang w:val="en-GB" w:eastAsia="ja-JP"/>
        </w:rPr>
        <w:fldChar w:fldCharType="separate"/>
      </w:r>
      <w:r>
        <w:rPr>
          <w:cs/>
          <w:lang w:val="en-GB" w:eastAsia="ja-JP"/>
        </w:rPr>
        <w:t>‎</w:t>
      </w:r>
      <w:r>
        <w:rPr>
          <w:lang w:val="en-GB" w:eastAsia="ja-JP"/>
        </w:rPr>
        <w:t>[3]</w:t>
      </w:r>
      <w:r>
        <w:rPr>
          <w:lang w:val="en-GB" w:eastAsia="ja-JP"/>
        </w:rPr>
        <w:fldChar w:fldCharType="end"/>
      </w:r>
      <w:r>
        <w:rPr>
          <w:lang w:val="en-GB" w:eastAsia="ja-JP"/>
        </w:rPr>
        <w:t xml:space="preserve">, it is indicated </w:t>
      </w:r>
    </w:p>
    <w:p w14:paraId="496D0BB1" w14:textId="77777777" w:rsidR="00E01485" w:rsidRDefault="00E01485" w:rsidP="00666F60">
      <w:pPr>
        <w:pStyle w:val="CRCoverPag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99"/>
        <w:rPr>
          <w:rFonts w:eastAsia="Malgun Gothic"/>
          <w:lang w:val="en-US" w:eastAsia="zh-CN"/>
        </w:rPr>
      </w:pPr>
      <w:r>
        <w:rPr>
          <w:rFonts w:eastAsia="Malgun Gothic" w:hint="eastAsia"/>
          <w:lang w:val="en-US" w:eastAsia="zh-CN"/>
        </w:rPr>
        <w:t xml:space="preserve">To avoid ambiguous, the following </w:t>
      </w:r>
      <w:r>
        <w:rPr>
          <w:rFonts w:eastAsia="Malgun Gothic"/>
          <w:lang w:val="en-US" w:eastAsia="zh-CN"/>
        </w:rPr>
        <w:t>5</w:t>
      </w:r>
      <w:r>
        <w:rPr>
          <w:rFonts w:eastAsia="Malgun Gothic" w:hint="eastAsia"/>
          <w:lang w:val="en-US" w:eastAsia="zh-CN"/>
        </w:rPr>
        <w:t xml:space="preserve"> cases should be avoided by</w:t>
      </w:r>
      <w:r>
        <w:rPr>
          <w:rFonts w:eastAsia="Malgun Gothic"/>
          <w:lang w:val="en-US" w:eastAsia="zh-CN"/>
        </w:rPr>
        <w:t xml:space="preserve"> UE when filling the UE capability IEs sent to the NW:</w:t>
      </w:r>
    </w:p>
    <w:p w14:paraId="77666D60" w14:textId="77777777" w:rsidR="00E01485" w:rsidRPr="00317566" w:rsidRDefault="00E01485" w:rsidP="00666F60">
      <w:pPr>
        <w:pStyle w:val="CRCoverPag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99"/>
        <w:rPr>
          <w:lang w:val="en-US" w:eastAsia="zh-CN"/>
        </w:rPr>
      </w:pPr>
      <w:r w:rsidRPr="00317566">
        <w:t>Case 1,</w:t>
      </w:r>
    </w:p>
    <w:p w14:paraId="2F7EE12E" w14:textId="77777777" w:rsidR="00E01485" w:rsidRPr="00317566" w:rsidRDefault="00E01485" w:rsidP="00666F60">
      <w:pPr>
        <w:pStyle w:val="CRCoverPag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99"/>
      </w:pPr>
      <w:r w:rsidRPr="00317566">
        <w:rPr>
          <w:i/>
          <w:iCs/>
        </w:rPr>
        <w:t>supportedModulationOrderDL</w:t>
      </w:r>
      <w:r w:rsidRPr="00317566">
        <w:t xml:space="preserve"> set to pi/2 bpsk</w:t>
      </w:r>
      <w:r>
        <w:t xml:space="preserve"> or bpsk</w:t>
      </w:r>
      <w:r w:rsidRPr="00317566">
        <w:t>, as for downlink there is no pi/2 bpsk</w:t>
      </w:r>
      <w:r>
        <w:t xml:space="preserve"> and bpsk</w:t>
      </w:r>
      <w:r w:rsidRPr="00317566">
        <w:t>.</w:t>
      </w:r>
    </w:p>
    <w:p w14:paraId="31916B5E" w14:textId="77777777" w:rsidR="00E01485" w:rsidRPr="00317566" w:rsidRDefault="00E01485" w:rsidP="00666F60">
      <w:pPr>
        <w:pStyle w:val="CRCoverPag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99"/>
      </w:pPr>
      <w:r w:rsidRPr="00317566">
        <w:t>Case 2,</w:t>
      </w:r>
    </w:p>
    <w:p w14:paraId="32D0BDD4" w14:textId="77777777" w:rsidR="00E01485" w:rsidRPr="00317566" w:rsidRDefault="00E01485" w:rsidP="00666F60">
      <w:pPr>
        <w:pStyle w:val="CRCoverPag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99"/>
      </w:pPr>
      <w:r w:rsidRPr="00317566">
        <w:rPr>
          <w:i/>
          <w:iCs/>
        </w:rPr>
        <w:t xml:space="preserve">supportedModulationOrderUL </w:t>
      </w:r>
      <w:r w:rsidRPr="00317566">
        <w:t xml:space="preserve">set to pi/2 bpsk while </w:t>
      </w:r>
      <w:r w:rsidRPr="00317566">
        <w:rPr>
          <w:b/>
          <w:bCs/>
          <w:i/>
          <w:iCs/>
        </w:rPr>
        <w:t>pusch-HalfPi-BPSK</w:t>
      </w:r>
      <w:r w:rsidRPr="00317566">
        <w:t xml:space="preserve"> set to ‘not supported’.</w:t>
      </w:r>
    </w:p>
    <w:p w14:paraId="0D0F4F33" w14:textId="77777777" w:rsidR="00E01485" w:rsidRPr="00317566" w:rsidRDefault="00E01485" w:rsidP="00666F60">
      <w:pPr>
        <w:pStyle w:val="CRCoverPag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99"/>
      </w:pPr>
      <w:r w:rsidRPr="00317566">
        <w:t>Case 3,</w:t>
      </w:r>
    </w:p>
    <w:p w14:paraId="1F5E218F" w14:textId="77777777" w:rsidR="00E01485" w:rsidRPr="00317566" w:rsidRDefault="00E01485" w:rsidP="00666F60">
      <w:pPr>
        <w:pStyle w:val="CRCoverPag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99"/>
      </w:pPr>
      <w:r w:rsidRPr="00317566">
        <w:rPr>
          <w:i/>
          <w:iCs/>
        </w:rPr>
        <w:t xml:space="preserve">supportedModulationOrderUL </w:t>
      </w:r>
      <w:r w:rsidRPr="00317566">
        <w:t xml:space="preserve">set to 256QAM while corresponding band’s </w:t>
      </w:r>
      <w:r w:rsidRPr="00317566">
        <w:rPr>
          <w:b/>
          <w:bCs/>
          <w:i/>
          <w:iCs/>
        </w:rPr>
        <w:t xml:space="preserve">pusch-256QAM </w:t>
      </w:r>
      <w:r w:rsidRPr="00317566">
        <w:t>set to ‘not supported’.</w:t>
      </w:r>
    </w:p>
    <w:p w14:paraId="793A301B" w14:textId="77777777" w:rsidR="00E01485" w:rsidRPr="00317566" w:rsidRDefault="00E01485" w:rsidP="00666F60">
      <w:pPr>
        <w:pStyle w:val="CRCoverPag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99"/>
      </w:pPr>
      <w:r w:rsidRPr="00317566">
        <w:t>Case 4,</w:t>
      </w:r>
    </w:p>
    <w:p w14:paraId="48546EC0" w14:textId="77777777" w:rsidR="00E01485" w:rsidRPr="00317566" w:rsidRDefault="00E01485" w:rsidP="00666F60">
      <w:pPr>
        <w:pStyle w:val="CRCoverPag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99"/>
      </w:pPr>
      <w:r w:rsidRPr="00317566">
        <w:rPr>
          <w:i/>
          <w:iCs/>
        </w:rPr>
        <w:t xml:space="preserve">supportedModulationOrderDL </w:t>
      </w:r>
      <w:r w:rsidRPr="00317566">
        <w:t xml:space="preserve">set to 256QAM for a CC within a FR1 band while </w:t>
      </w:r>
      <w:r w:rsidRPr="00317566">
        <w:rPr>
          <w:b/>
          <w:bCs/>
          <w:i/>
          <w:iCs/>
        </w:rPr>
        <w:t>pdsch-256QAM-FR1</w:t>
      </w:r>
      <w:r w:rsidRPr="00317566">
        <w:t xml:space="preserve"> set to ‘not supported’.</w:t>
      </w:r>
    </w:p>
    <w:p w14:paraId="6A2987CD" w14:textId="77777777" w:rsidR="00E01485" w:rsidRPr="00317566" w:rsidRDefault="00E01485" w:rsidP="00666F60">
      <w:pPr>
        <w:pStyle w:val="CRCoverPag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99"/>
      </w:pPr>
      <w:r w:rsidRPr="00317566">
        <w:t>Case 5,</w:t>
      </w:r>
    </w:p>
    <w:p w14:paraId="564BAB52" w14:textId="77777777" w:rsidR="00E01485" w:rsidRPr="00317566" w:rsidRDefault="00E01485" w:rsidP="00666F60">
      <w:pPr>
        <w:pStyle w:val="CRCoverPag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99"/>
      </w:pPr>
      <w:r w:rsidRPr="00317566">
        <w:rPr>
          <w:i/>
          <w:iCs/>
        </w:rPr>
        <w:t xml:space="preserve">supportedModulationOrderDL </w:t>
      </w:r>
      <w:r w:rsidRPr="00317566">
        <w:t xml:space="preserve">set to 256QAM for a CC within a FR2 band while this band’s </w:t>
      </w:r>
      <w:r w:rsidRPr="00317566">
        <w:rPr>
          <w:b/>
          <w:bCs/>
          <w:i/>
          <w:iCs/>
        </w:rPr>
        <w:t>pdsch-256QAM-FR2</w:t>
      </w:r>
      <w:r w:rsidRPr="00317566">
        <w:t xml:space="preserve"> set</w:t>
      </w:r>
      <w:r>
        <w:t xml:space="preserve"> to ‘not supported’</w:t>
      </w:r>
      <w:r w:rsidRPr="00317566">
        <w:t>.</w:t>
      </w:r>
    </w:p>
    <w:p w14:paraId="4649D863" w14:textId="77777777" w:rsidR="00E01485" w:rsidRDefault="00E01485" w:rsidP="0031645A">
      <w:pPr>
        <w:jc w:val="both"/>
        <w:rPr>
          <w:lang w:val="en-GB" w:eastAsia="ja-JP"/>
        </w:rPr>
      </w:pPr>
    </w:p>
    <w:p w14:paraId="47774B6B" w14:textId="2C1E1083" w:rsidR="00E63FAF" w:rsidRDefault="00666F60" w:rsidP="00E63FAF">
      <w:pPr>
        <w:jc w:val="both"/>
        <w:rPr>
          <w:lang w:val="en-GB" w:eastAsia="ja-JP"/>
        </w:rPr>
      </w:pPr>
      <w:r>
        <w:rPr>
          <w:lang w:val="en-GB" w:eastAsia="ja-JP"/>
        </w:rPr>
        <w:t xml:space="preserve">There are no such restrictions anywhere in the specification. Moreover, </w:t>
      </w:r>
      <w:r w:rsidRPr="007803DF">
        <w:rPr>
          <w:i/>
          <w:iCs/>
          <w:lang w:val="en-GB" w:eastAsia="ja-JP"/>
        </w:rPr>
        <w:t>supportedModulationOrderDL/UL</w:t>
      </w:r>
      <w:r>
        <w:rPr>
          <w:lang w:val="en-GB" w:eastAsia="ja-JP"/>
        </w:rPr>
        <w:t xml:space="preserve"> is only used in the </w:t>
      </w:r>
      <w:r w:rsidR="00E63FAF" w:rsidRPr="00E63FAF">
        <w:rPr>
          <w:lang w:val="en-GB" w:eastAsia="ja-JP"/>
        </w:rPr>
        <w:t>max data rate calculation</w:t>
      </w:r>
      <w:r w:rsidR="00E63FAF">
        <w:rPr>
          <w:lang w:val="en-GB" w:eastAsia="ja-JP"/>
        </w:rPr>
        <w:t xml:space="preserve"> with a role very similar to the scaling factor, with increased </w:t>
      </w:r>
      <w:r w:rsidR="007736CE">
        <w:rPr>
          <w:lang w:val="en-GB" w:eastAsia="ja-JP"/>
        </w:rPr>
        <w:t xml:space="preserve">per-CC </w:t>
      </w:r>
      <w:r w:rsidR="00E63FAF">
        <w:rPr>
          <w:lang w:val="en-GB" w:eastAsia="ja-JP"/>
        </w:rPr>
        <w:t xml:space="preserve">granularity. </w:t>
      </w:r>
      <w:r w:rsidR="002223DC">
        <w:rPr>
          <w:lang w:val="en-GB" w:eastAsia="ja-JP"/>
        </w:rPr>
        <w:t xml:space="preserve">It has no longer any relationship with the actually supported modulation. </w:t>
      </w:r>
      <w:r w:rsidR="00E63FAF">
        <w:rPr>
          <w:lang w:val="en-GB" w:eastAsia="ja-JP"/>
        </w:rPr>
        <w:t>Hence</w:t>
      </w:r>
      <w:r w:rsidR="004F72BC">
        <w:rPr>
          <w:lang w:val="en-GB" w:eastAsia="ja-JP"/>
        </w:rPr>
        <w:t>,</w:t>
      </w:r>
      <w:r w:rsidR="00E63FAF">
        <w:rPr>
          <w:lang w:val="en-GB" w:eastAsia="ja-JP"/>
        </w:rPr>
        <w:t xml:space="preserve"> there is no reason to have such limitation</w:t>
      </w:r>
      <w:r w:rsidR="003A1C6C">
        <w:rPr>
          <w:lang w:val="en-GB" w:eastAsia="ja-JP"/>
        </w:rPr>
        <w:t>, while there are</w:t>
      </w:r>
      <w:r w:rsidR="00E63FAF">
        <w:rPr>
          <w:lang w:val="en-GB" w:eastAsia="ja-JP"/>
        </w:rPr>
        <w:t xml:space="preserve"> benefits in allowing all values</w:t>
      </w:r>
      <w:r w:rsidR="00040ACD">
        <w:rPr>
          <w:lang w:val="en-GB" w:eastAsia="ja-JP"/>
        </w:rPr>
        <w:t>, since</w:t>
      </w:r>
      <w:r w:rsidR="00792CB6">
        <w:rPr>
          <w:lang w:val="en-GB" w:eastAsia="ja-JP"/>
        </w:rPr>
        <w:t xml:space="preserve"> </w:t>
      </w:r>
      <w:r w:rsidR="00301DD3">
        <w:rPr>
          <w:lang w:val="en-GB" w:eastAsia="ja-JP"/>
        </w:rPr>
        <w:t>it</w:t>
      </w:r>
      <w:r w:rsidR="00792CB6">
        <w:rPr>
          <w:lang w:val="en-GB" w:eastAsia="ja-JP"/>
        </w:rPr>
        <w:t xml:space="preserve"> increases the granularity of the data rate scaling.</w:t>
      </w:r>
      <w:r w:rsidR="002223DC">
        <w:rPr>
          <w:lang w:val="en-GB" w:eastAsia="ja-JP"/>
        </w:rPr>
        <w:t xml:space="preserve"> In particular, it should be allowed to use Qm=8 even if 256QAM is not supported, or Qm=1 even if </w:t>
      </w:r>
      <w:r w:rsidR="00040ACD">
        <w:rPr>
          <w:lang w:val="en-GB" w:eastAsia="ja-JP"/>
        </w:rPr>
        <w:t>(pi/2) BPSK is not supported.</w:t>
      </w:r>
    </w:p>
    <w:p w14:paraId="0D4BEAF7" w14:textId="2133CCFC" w:rsidR="00792CB6" w:rsidRDefault="007E7171" w:rsidP="00E63FAF">
      <w:pPr>
        <w:jc w:val="both"/>
        <w:rPr>
          <w:lang w:val="en-GB" w:eastAsia="ja-JP"/>
        </w:rPr>
      </w:pPr>
      <w:r>
        <w:rPr>
          <w:lang w:val="en-GB" w:eastAsia="ja-JP"/>
        </w:rPr>
        <w:t>For eRedcap, the following was introduced in 38.306: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2223DC" w14:paraId="427BCC8D" w14:textId="77777777" w:rsidTr="002223DC">
        <w:tc>
          <w:tcPr>
            <w:tcW w:w="9621" w:type="dxa"/>
          </w:tcPr>
          <w:p w14:paraId="55DF9094" w14:textId="77777777" w:rsidR="002223DC" w:rsidRDefault="002223DC" w:rsidP="002223DC">
            <w:r w:rsidRPr="00822453">
              <w:t xml:space="preserve">For single carrier NR SA operation and for UEs supporting </w:t>
            </w:r>
            <w:r w:rsidRPr="00822453">
              <w:rPr>
                <w:i/>
                <w:iCs/>
              </w:rPr>
              <w:t>supportOfERedCap-r18</w:t>
            </w:r>
            <w:r w:rsidRPr="00822453">
              <w:t>, the UE shall support</w:t>
            </w:r>
            <w:r w:rsidRPr="00BE555F">
              <w:t xml:space="preserve"> a data rate for the carrier that</w:t>
            </w:r>
            <w:r>
              <w:t xml:space="preserve"> </w:t>
            </w:r>
            <w:r w:rsidRPr="00BE555F">
              <w:t>is</w:t>
            </w:r>
            <w:r>
              <w:t xml:space="preserve"> </w:t>
            </w:r>
            <w:r w:rsidRPr="00BE555F">
              <w:t xml:space="preserve">the data rate computed using the above formula, with </w:t>
            </w:r>
            <m:oMath>
              <m:r>
                <w:rPr>
                  <w:rFonts w:ascii="Cambria Math"/>
                </w:rPr>
                <m:t>J=1 CC</m:t>
              </m:r>
            </m:oMath>
            <w:r w:rsidRPr="00BE555F">
              <w:t xml:space="preserve"> and</w:t>
            </w:r>
            <w:r>
              <w:t>:</w:t>
            </w:r>
          </w:p>
          <w:p w14:paraId="7CBA5641" w14:textId="77777777" w:rsidR="002223DC" w:rsidRPr="00BA7CEE" w:rsidRDefault="002223DC" w:rsidP="002223DC">
            <w:pPr>
              <w:pStyle w:val="ListParagraph"/>
              <w:numPr>
                <w:ilvl w:val="0"/>
                <w:numId w:val="41"/>
              </w:numPr>
              <w:spacing w:after="120"/>
              <w:contextualSpacing w:val="0"/>
              <w:jc w:val="left"/>
            </w:pPr>
            <w:r>
              <w:t xml:space="preserve">if the UE supports </w:t>
            </w:r>
            <w:r w:rsidRPr="0012337A">
              <w:rPr>
                <w:i/>
                <w:iCs/>
              </w:rPr>
              <w:t>eRedCapN</w:t>
            </w:r>
            <w:r w:rsidRPr="003A62B7">
              <w:rPr>
                <w:i/>
                <w:iCs/>
              </w:rPr>
              <w:t>otReducedBB-BW-r18</w:t>
            </w:r>
            <w:r>
              <w:rPr>
                <w:i/>
                <w:iCs/>
              </w:rPr>
              <w:t>:</w:t>
            </w:r>
          </w:p>
          <w:p w14:paraId="138BE950" w14:textId="77777777" w:rsidR="002223DC" w:rsidRDefault="002223DC" w:rsidP="002223DC">
            <w:pPr>
              <w:pStyle w:val="ListParagraph"/>
              <w:numPr>
                <w:ilvl w:val="1"/>
                <w:numId w:val="41"/>
              </w:numPr>
              <w:spacing w:after="120"/>
              <w:contextualSpacing w:val="0"/>
              <w:jc w:val="left"/>
            </w:pPr>
            <w:r w:rsidRPr="00BE555F">
              <w:t xml:space="preserve">component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v</m:t>
                  </m:r>
                </m:e>
                <m:sub>
                  <m:r>
                    <w:rPr>
                      <w:rFonts w:ascii="Cambria Math"/>
                    </w:rPr>
                    <m:t>Layers</m:t>
                  </m:r>
                </m:sub>
                <m:sup>
                  <m:r>
                    <w:rPr>
                      <w:rFonts w:ascii="Cambria Math"/>
                    </w:rPr>
                    <m:t>(j)</m:t>
                  </m:r>
                </m:sup>
              </m:sSubSup>
              <m:r>
                <w:rPr>
                  <w:rFonts w:ascii="Cambria Math" w:hAnsi="Cambria Math" w:cs="Cambria Math"/>
                </w:rPr>
                <m:t>⋅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Q</m:t>
                  </m:r>
                </m:e>
                <m:sub>
                  <m:r>
                    <w:rPr>
                      <w:rFonts w:ascii="Cambria Math"/>
                    </w:rPr>
                    <m:t>m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/>
                        </w:rPr>
                        <m:t>j</m:t>
                      </m:r>
                    </m:e>
                  </m:d>
                </m:sup>
              </m:sSubSup>
              <m:r>
                <w:rPr>
                  <w:rFonts w:ascii="Cambria Math" w:hAnsi="Cambria Math" w:cs="Cambria Math"/>
                </w:rPr>
                <m:t>⋅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f</m:t>
                  </m:r>
                </m:e>
                <m:sub/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/>
                        </w:rPr>
                        <m:t>j</m:t>
                      </m:r>
                    </m:e>
                  </m:d>
                </m:sup>
              </m:sSubSup>
            </m:oMath>
            <w:r w:rsidRPr="00BE555F">
              <w:t xml:space="preserve"> is</w:t>
            </w:r>
            <w:r>
              <w:t xml:space="preserve"> 0.75</w:t>
            </w:r>
            <w:r w:rsidRPr="00A64246">
              <w:t xml:space="preserve"> 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v</m:t>
                  </m:r>
                </m:e>
                <m:sub>
                  <m:r>
                    <w:rPr>
                      <w:rFonts w:ascii="Cambria Math"/>
                    </w:rPr>
                    <m:t>Layers</m:t>
                  </m:r>
                </m:sub>
                <m:sup>
                  <m:r>
                    <w:rPr>
                      <w:rFonts w:ascii="Cambria Math"/>
                    </w:rPr>
                    <m:t>(j)</m:t>
                  </m:r>
                </m:sup>
              </m:sSubSup>
              <m:r>
                <w:rPr>
                  <w:rFonts w:ascii="Cambria Math" w:hAnsi="Cambria Math" w:cs="Cambria Math"/>
                </w:rPr>
                <m:t>=1</m:t>
              </m:r>
            </m:oMath>
            <w:r>
              <w:t>, or;</w:t>
            </w:r>
          </w:p>
          <w:p w14:paraId="7982528A" w14:textId="77777777" w:rsidR="002223DC" w:rsidRDefault="002223DC" w:rsidP="002223DC">
            <w:pPr>
              <w:pStyle w:val="ListParagraph"/>
              <w:numPr>
                <w:ilvl w:val="1"/>
                <w:numId w:val="41"/>
              </w:numPr>
              <w:spacing w:after="120"/>
              <w:contextualSpacing w:val="0"/>
              <w:jc w:val="left"/>
            </w:pPr>
            <w:r w:rsidRPr="00BE555F">
              <w:t xml:space="preserve">component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v</m:t>
                  </m:r>
                </m:e>
                <m:sub>
                  <m:r>
                    <w:rPr>
                      <w:rFonts w:ascii="Cambria Math"/>
                    </w:rPr>
                    <m:t>Layers</m:t>
                  </m:r>
                </m:sub>
                <m:sup>
                  <m:r>
                    <w:rPr>
                      <w:rFonts w:ascii="Cambria Math"/>
                    </w:rPr>
                    <m:t>(j)</m:t>
                  </m:r>
                </m:sup>
              </m:sSubSup>
              <m:r>
                <w:rPr>
                  <w:rFonts w:ascii="Cambria Math" w:hAnsi="Cambria Math" w:cs="Cambria Math"/>
                </w:rPr>
                <m:t>⋅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Q</m:t>
                  </m:r>
                </m:e>
                <m:sub>
                  <m:r>
                    <w:rPr>
                      <w:rFonts w:ascii="Cambria Math"/>
                    </w:rPr>
                    <m:t>m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/>
                        </w:rPr>
                        <m:t>j</m:t>
                      </m:r>
                    </m:e>
                  </m:d>
                </m:sup>
              </m:sSubSup>
              <m:r>
                <w:rPr>
                  <w:rFonts w:ascii="Cambria Math" w:hAnsi="Cambria Math" w:cs="Cambria Math"/>
                </w:rPr>
                <m:t>⋅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f</m:t>
                  </m:r>
                </m:e>
                <m:sub/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/>
                        </w:rPr>
                        <m:t>j</m:t>
                      </m:r>
                    </m:e>
                  </m:d>
                </m:sup>
              </m:sSubSup>
            </m:oMath>
            <w:r w:rsidRPr="00BE555F">
              <w:t xml:space="preserve"> is</w:t>
            </w:r>
            <w:r>
              <w:t xml:space="preserve"> 0.8</w:t>
            </w:r>
            <w:r w:rsidRPr="00A64246">
              <w:t xml:space="preserve"> 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v</m:t>
                  </m:r>
                </m:e>
                <m:sub>
                  <m:r>
                    <w:rPr>
                      <w:rFonts w:ascii="Cambria Math"/>
                    </w:rPr>
                    <m:t>Layers</m:t>
                  </m:r>
                </m:sub>
                <m:sup>
                  <m:r>
                    <w:rPr>
                      <w:rFonts w:ascii="Cambria Math"/>
                    </w:rPr>
                    <m:t>(j)</m:t>
                  </m:r>
                </m:sup>
              </m:sSubSup>
              <m:r>
                <w:rPr>
                  <w:rFonts w:ascii="Cambria Math" w:hAnsi="Cambria Math" w:cs="Cambria Math"/>
                </w:rPr>
                <m:t>=2</m:t>
              </m:r>
            </m:oMath>
            <w:r>
              <w:t>;</w:t>
            </w:r>
          </w:p>
          <w:p w14:paraId="17A565FB" w14:textId="77777777" w:rsidR="002223DC" w:rsidRDefault="002223DC" w:rsidP="002223DC">
            <w:pPr>
              <w:pStyle w:val="ListParagraph"/>
              <w:numPr>
                <w:ilvl w:val="0"/>
                <w:numId w:val="41"/>
              </w:numPr>
              <w:spacing w:after="120"/>
              <w:contextualSpacing w:val="0"/>
              <w:jc w:val="left"/>
            </w:pPr>
            <w:r>
              <w:t>else:</w:t>
            </w:r>
          </w:p>
          <w:p w14:paraId="3F460CC0" w14:textId="77777777" w:rsidR="002223DC" w:rsidRPr="00BA7CEE" w:rsidRDefault="002223DC" w:rsidP="002223DC">
            <w:pPr>
              <w:pStyle w:val="ListParagraph"/>
              <w:numPr>
                <w:ilvl w:val="1"/>
                <w:numId w:val="41"/>
              </w:numPr>
              <w:spacing w:after="120"/>
              <w:contextualSpacing w:val="0"/>
              <w:jc w:val="left"/>
            </w:pPr>
            <w:r w:rsidRPr="00BE555F">
              <w:t xml:space="preserve">component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v</m:t>
                  </m:r>
                </m:e>
                <m:sub>
                  <m:r>
                    <w:rPr>
                      <w:rFonts w:ascii="Cambria Math"/>
                    </w:rPr>
                    <m:t>Layers</m:t>
                  </m:r>
                </m:sub>
                <m:sup>
                  <m:r>
                    <w:rPr>
                      <w:rFonts w:ascii="Cambria Math"/>
                    </w:rPr>
                    <m:t>(j)</m:t>
                  </m:r>
                </m:sup>
              </m:sSubSup>
              <m:r>
                <w:rPr>
                  <w:rFonts w:ascii="Cambria Math" w:hAnsi="Cambria Math" w:cs="Cambria Math"/>
                </w:rPr>
                <m:t>⋅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Q</m:t>
                  </m:r>
                </m:e>
                <m:sub>
                  <m:r>
                    <w:rPr>
                      <w:rFonts w:ascii="Cambria Math"/>
                    </w:rPr>
                    <m:t>m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/>
                        </w:rPr>
                        <m:t>j</m:t>
                      </m:r>
                    </m:e>
                  </m:d>
                </m:sup>
              </m:sSubSup>
              <m:r>
                <w:rPr>
                  <w:rFonts w:ascii="Cambria Math" w:hAnsi="Cambria Math" w:cs="Cambria Math"/>
                </w:rPr>
                <m:t>⋅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f</m:t>
                  </m:r>
                </m:e>
                <m:sub/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/>
                        </w:rPr>
                        <m:t>j</m:t>
                      </m:r>
                    </m:e>
                  </m:d>
                </m:sup>
              </m:sSubSup>
            </m:oMath>
            <w:r w:rsidRPr="00BE555F">
              <w:t xml:space="preserve"> </w:t>
            </w:r>
            <w:r w:rsidRPr="00BA7CEE">
              <w:t>is 3.2, and;</w:t>
            </w:r>
          </w:p>
          <w:p w14:paraId="55F566F6" w14:textId="3C64344F" w:rsidR="002223DC" w:rsidRPr="002223DC" w:rsidRDefault="002223DC" w:rsidP="002223DC">
            <w:pPr>
              <w:numPr>
                <w:ilvl w:val="1"/>
                <w:numId w:val="41"/>
              </w:numPr>
              <w:autoSpaceDN w:val="0"/>
              <w:spacing w:after="120"/>
            </w:pPr>
            <w:r w:rsidRPr="00BA7CEE">
              <w:rPr>
                <w:i/>
                <w:iCs/>
              </w:rPr>
              <w:object w:dxaOrig="750" w:dyaOrig="330" w14:anchorId="166FB0D5">
                <v:shape id="_x0000_i1418" type="#_x0000_t75" style="width:37.35pt;height:18.35pt" o:ole="">
                  <v:imagedata r:id="rId22" o:title=""/>
                </v:shape>
                <o:OLEObject Type="Embed" ProgID="Equation.3" ShapeID="_x0000_i1418" DrawAspect="Content" ObjectID="_1769894363" r:id="rId40"/>
              </w:object>
            </w:r>
            <w:r w:rsidRPr="00BA7CEE">
              <w:rPr>
                <w:i/>
                <w:iCs/>
              </w:rPr>
              <w:t xml:space="preserve"> is 25 if μ = 0 or, 12 if μ = 1;</w:t>
            </w:r>
          </w:p>
        </w:tc>
      </w:tr>
    </w:tbl>
    <w:p w14:paraId="110DD144" w14:textId="77777777" w:rsidR="002223DC" w:rsidRDefault="002223DC" w:rsidP="00E63FAF">
      <w:pPr>
        <w:jc w:val="both"/>
        <w:rPr>
          <w:lang w:val="en-GB" w:eastAsia="ja-JP"/>
        </w:rPr>
      </w:pPr>
    </w:p>
    <w:p w14:paraId="7D068257" w14:textId="58330C5C" w:rsidR="007E7171" w:rsidRDefault="0024388D" w:rsidP="00E63FAF">
      <w:pPr>
        <w:jc w:val="both"/>
        <w:rPr>
          <w:lang w:eastAsia="ja-JP"/>
        </w:rPr>
      </w:pPr>
      <w:r>
        <w:rPr>
          <w:lang w:eastAsia="ja-JP"/>
        </w:rPr>
        <w:t xml:space="preserve">As it can be seen, </w:t>
      </w:r>
      <w:r w:rsidR="000F1A17">
        <w:rPr>
          <w:lang w:eastAsia="ja-JP"/>
        </w:rPr>
        <w:t xml:space="preserve">Qm.f are mostly handled together to scale the datarate, with no relationship on the actual supported modulation. </w:t>
      </w:r>
      <w:r w:rsidR="00115E27">
        <w:rPr>
          <w:lang w:eastAsia="ja-JP"/>
        </w:rPr>
        <w:t>For instance, v</w:t>
      </w:r>
      <w:r w:rsidR="006D1E31">
        <w:rPr>
          <w:lang w:eastAsia="ja-JP"/>
        </w:rPr>
        <w:t xml:space="preserve">.Qm.f = 0.75 needs Qm=1, </w:t>
      </w:r>
      <w:r w:rsidR="007B372B">
        <w:rPr>
          <w:lang w:eastAsia="ja-JP"/>
        </w:rPr>
        <w:t>which does not correspond to a supported modulation in DL.</w:t>
      </w:r>
    </w:p>
    <w:p w14:paraId="128A831B" w14:textId="4062B2D9" w:rsidR="007B372B" w:rsidRDefault="007B372B" w:rsidP="007B372B">
      <w:pPr>
        <w:pStyle w:val="Heading7"/>
      </w:pPr>
      <w:bookmarkStart w:id="19" w:name="_Ref159265131"/>
      <w:r>
        <w:t xml:space="preserve">Proposal </w:t>
      </w:r>
      <w:r>
        <w:t>3</w:t>
      </w:r>
      <w:r w:rsidRPr="00AA0D4F">
        <w:rPr>
          <w:rFonts w:hint="eastAsia"/>
        </w:rPr>
        <w:t xml:space="preserve">: </w:t>
      </w:r>
      <w:r>
        <w:t xml:space="preserve">Confirm that </w:t>
      </w:r>
      <w:r w:rsidRPr="007803DF">
        <w:rPr>
          <w:i/>
          <w:iCs/>
          <w:lang w:val="en-GB" w:eastAsia="ja-JP"/>
        </w:rPr>
        <w:t>supportedModulationOrderDL/UL</w:t>
      </w:r>
      <w:r>
        <w:rPr>
          <w:lang w:val="en-GB" w:eastAsia="ja-JP"/>
        </w:rPr>
        <w:t xml:space="preserve"> is not restricted by the supported modulations</w:t>
      </w:r>
      <w:bookmarkEnd w:id="19"/>
      <w:r>
        <w:t xml:space="preserve"> </w:t>
      </w:r>
    </w:p>
    <w:p w14:paraId="79640699" w14:textId="77777777" w:rsidR="0082767D" w:rsidRPr="00146D9D" w:rsidRDefault="0082767D" w:rsidP="005866C2">
      <w:pPr>
        <w:jc w:val="both"/>
      </w:pPr>
    </w:p>
    <w:p w14:paraId="44E444AA" w14:textId="77777777" w:rsidR="000552ED" w:rsidRPr="005B32D9" w:rsidRDefault="000552ED" w:rsidP="000552ED">
      <w:pPr>
        <w:pStyle w:val="Heading1"/>
        <w:rPr>
          <w:lang w:val="en-US"/>
        </w:rPr>
      </w:pPr>
      <w:r w:rsidRPr="005B32D9">
        <w:rPr>
          <w:lang w:val="en-US"/>
        </w:rPr>
        <w:t xml:space="preserve">Conclusion </w:t>
      </w:r>
    </w:p>
    <w:p w14:paraId="042AFF0F" w14:textId="7CADC32C" w:rsidR="005A66D3" w:rsidRDefault="00103AC8" w:rsidP="008510B7">
      <w:pPr>
        <w:jc w:val="both"/>
        <w:rPr>
          <w:lang w:eastAsia="ja-JP"/>
        </w:rPr>
      </w:pPr>
      <w:r>
        <w:rPr>
          <w:rFonts w:hint="eastAsia"/>
          <w:lang w:eastAsia="ja-JP"/>
        </w:rPr>
        <w:t>In this contribution</w:t>
      </w:r>
      <w:r w:rsidR="005A66D3">
        <w:rPr>
          <w:rFonts w:hint="eastAsia"/>
          <w:lang w:eastAsia="ja-JP"/>
        </w:rPr>
        <w:t>, we make the following</w:t>
      </w:r>
      <w:r>
        <w:rPr>
          <w:rFonts w:hint="eastAsia"/>
          <w:lang w:eastAsia="ja-JP"/>
        </w:rPr>
        <w:t xml:space="preserve"> </w:t>
      </w:r>
      <w:r w:rsidR="005A66D3">
        <w:rPr>
          <w:rFonts w:hint="eastAsia"/>
          <w:lang w:eastAsia="ja-JP"/>
        </w:rPr>
        <w:t>proposal</w:t>
      </w:r>
      <w:r w:rsidR="000552ED">
        <w:rPr>
          <w:rFonts w:hint="eastAsia"/>
          <w:lang w:eastAsia="ja-JP"/>
        </w:rPr>
        <w:t>s</w:t>
      </w:r>
      <w:r w:rsidR="005A66D3">
        <w:rPr>
          <w:rFonts w:hint="eastAsia"/>
          <w:lang w:eastAsia="ja-JP"/>
        </w:rPr>
        <w:t>:</w:t>
      </w:r>
    </w:p>
    <w:p w14:paraId="0F47840A" w14:textId="48E9A5A5" w:rsidR="00115E27" w:rsidRPr="00687CE4" w:rsidRDefault="00115E27" w:rsidP="008510B7">
      <w:pPr>
        <w:jc w:val="both"/>
        <w:rPr>
          <w:b/>
          <w:bCs/>
          <w:lang w:eastAsia="ja-JP"/>
        </w:rPr>
      </w:pPr>
      <w:r w:rsidRPr="00687CE4">
        <w:rPr>
          <w:b/>
          <w:bCs/>
          <w:lang w:eastAsia="ja-JP"/>
        </w:rPr>
        <w:fldChar w:fldCharType="begin"/>
      </w:r>
      <w:r w:rsidRPr="00687CE4">
        <w:rPr>
          <w:b/>
          <w:bCs/>
          <w:lang w:eastAsia="ja-JP"/>
        </w:rPr>
        <w:instrText xml:space="preserve"> REF _Ref159265128 \h </w:instrText>
      </w:r>
      <w:r w:rsidRPr="00687CE4">
        <w:rPr>
          <w:b/>
          <w:bCs/>
          <w:lang w:eastAsia="ja-JP"/>
        </w:rPr>
      </w:r>
      <w:r w:rsidRPr="00687CE4">
        <w:rPr>
          <w:b/>
          <w:bCs/>
          <w:lang w:eastAsia="ja-JP"/>
        </w:rPr>
        <w:instrText xml:space="preserve"> \* MERGEFORMAT </w:instrText>
      </w:r>
      <w:r w:rsidRPr="00687CE4">
        <w:rPr>
          <w:b/>
          <w:bCs/>
          <w:lang w:eastAsia="ja-JP"/>
        </w:rPr>
        <w:fldChar w:fldCharType="separate"/>
      </w:r>
      <w:r w:rsidR="00687CE4" w:rsidRPr="00687CE4">
        <w:rPr>
          <w:b/>
          <w:bCs/>
        </w:rPr>
        <w:t>Proposal</w:t>
      </w:r>
      <w:r w:rsidR="00687CE4" w:rsidRPr="00687CE4">
        <w:rPr>
          <w:b/>
          <w:bCs/>
        </w:rPr>
        <w:t xml:space="preserve"> 1</w:t>
      </w:r>
      <w:r w:rsidR="00687CE4" w:rsidRPr="00687CE4">
        <w:rPr>
          <w:rFonts w:hint="eastAsia"/>
          <w:b/>
          <w:bCs/>
        </w:rPr>
        <w:t xml:space="preserve">: </w:t>
      </w:r>
      <w:r w:rsidR="00687CE4" w:rsidRPr="00687CE4">
        <w:rPr>
          <w:b/>
          <w:bCs/>
        </w:rPr>
        <w:t>Discuss/confirm whether BW</w:t>
      </w:r>
      <w:r w:rsidR="00687CE4" w:rsidRPr="00687CE4">
        <w:rPr>
          <w:b/>
          <w:bCs/>
          <w:vertAlign w:val="superscript"/>
        </w:rPr>
        <w:t>(j)</w:t>
      </w:r>
      <w:r w:rsidR="00687CE4" w:rsidRPr="00687CE4">
        <w:rPr>
          <w:b/>
          <w:bCs/>
        </w:rPr>
        <w:t xml:space="preserve"> </w:t>
      </w:r>
      <w:r w:rsidR="00687CE4" w:rsidRPr="00687CE4">
        <w:rPr>
          <w:b/>
          <w:bCs/>
        </w:rPr>
        <w:t>in the data rate formula</w:t>
      </w:r>
      <w:r w:rsidR="00687CE4" w:rsidRPr="00687CE4">
        <w:rPr>
          <w:b/>
          <w:bCs/>
        </w:rPr>
        <w:t xml:space="preserve"> </w:t>
      </w:r>
      <w:r w:rsidR="00687CE4" w:rsidRPr="00687CE4">
        <w:rPr>
          <w:b/>
          <w:bCs/>
        </w:rPr>
        <w:t>is the reported</w:t>
      </w:r>
      <w:r w:rsidR="00687CE4" w:rsidRPr="00EC7329">
        <w:rPr>
          <w:b/>
          <w:bCs/>
          <w:i/>
          <w:iCs/>
        </w:rPr>
        <w:t xml:space="preserve"> supportedBandwidthDL/UL </w:t>
      </w:r>
      <w:r w:rsidR="00687CE4" w:rsidRPr="00687CE4">
        <w:rPr>
          <w:b/>
          <w:bCs/>
        </w:rPr>
        <w:t>or the  max CBW effectively supported</w:t>
      </w:r>
      <w:r w:rsidRPr="00687CE4">
        <w:rPr>
          <w:b/>
          <w:bCs/>
          <w:lang w:eastAsia="ja-JP"/>
        </w:rPr>
        <w:fldChar w:fldCharType="end"/>
      </w:r>
    </w:p>
    <w:p w14:paraId="54DBB285" w14:textId="43263564" w:rsidR="00115E27" w:rsidRPr="00115E27" w:rsidRDefault="00115E27" w:rsidP="008510B7">
      <w:pPr>
        <w:jc w:val="both"/>
        <w:rPr>
          <w:b/>
          <w:bCs/>
          <w:lang w:eastAsia="ja-JP"/>
        </w:rPr>
      </w:pPr>
      <w:r w:rsidRPr="00115E27">
        <w:rPr>
          <w:b/>
          <w:bCs/>
          <w:lang w:eastAsia="ja-JP"/>
        </w:rPr>
        <w:lastRenderedPageBreak/>
        <w:fldChar w:fldCharType="begin"/>
      </w:r>
      <w:r w:rsidRPr="00115E27">
        <w:rPr>
          <w:b/>
          <w:bCs/>
          <w:lang w:eastAsia="ja-JP"/>
        </w:rPr>
        <w:instrText xml:space="preserve"> REF _Ref159265130 \h </w:instrText>
      </w:r>
      <w:r w:rsidRPr="00115E27">
        <w:rPr>
          <w:b/>
          <w:bCs/>
          <w:lang w:eastAsia="ja-JP"/>
        </w:rPr>
      </w:r>
      <w:r>
        <w:rPr>
          <w:b/>
          <w:bCs/>
          <w:lang w:eastAsia="ja-JP"/>
        </w:rPr>
        <w:instrText xml:space="preserve"> \* MERGEFORMAT </w:instrText>
      </w:r>
      <w:r w:rsidRPr="00115E27">
        <w:rPr>
          <w:b/>
          <w:bCs/>
          <w:lang w:eastAsia="ja-JP"/>
        </w:rPr>
        <w:fldChar w:fldCharType="separate"/>
      </w:r>
      <w:r w:rsidR="00CD14DF" w:rsidRPr="00CD14DF">
        <w:rPr>
          <w:b/>
          <w:bCs/>
        </w:rPr>
        <w:t xml:space="preserve">Proposal </w:t>
      </w:r>
      <w:r w:rsidR="00CD14DF" w:rsidRPr="00CD14DF">
        <w:rPr>
          <w:b/>
          <w:bCs/>
        </w:rPr>
        <w:t>2</w:t>
      </w:r>
      <w:r w:rsidR="00CD14DF" w:rsidRPr="00CD14DF">
        <w:rPr>
          <w:rFonts w:hint="eastAsia"/>
          <w:b/>
          <w:bCs/>
        </w:rPr>
        <w:t xml:space="preserve">: </w:t>
      </w:r>
      <w:r w:rsidR="00CD14DF" w:rsidRPr="00CD14DF">
        <w:rPr>
          <w:b/>
          <w:bCs/>
        </w:rPr>
        <w:t>D</w:t>
      </w:r>
      <w:r w:rsidR="00CD14DF" w:rsidRPr="00CD14DF">
        <w:rPr>
          <w:b/>
          <w:bCs/>
        </w:rPr>
        <w:t>iscuss/confirm whether</w:t>
      </w:r>
      <w:r w:rsidR="00CD14DF" w:rsidRPr="00CD14DF">
        <w:rPr>
          <w:b/>
          <w:bCs/>
        </w:rPr>
        <w:t xml:space="preserve"> larger </w:t>
      </w:r>
      <w:r w:rsidR="00CD14DF" w:rsidRPr="00CD14DF">
        <w:rPr>
          <w:b/>
          <w:bCs/>
          <w:i/>
          <w:iCs/>
        </w:rPr>
        <w:t>supportedBandwidthDL/UL</w:t>
      </w:r>
      <w:r w:rsidR="00CD14DF" w:rsidRPr="00CD14DF">
        <w:rPr>
          <w:b/>
          <w:bCs/>
        </w:rPr>
        <w:t xml:space="preserve"> is allowed in all cases, or only when the actual max CBW cannot be signaled</w:t>
      </w:r>
      <w:r w:rsidRPr="00115E27">
        <w:rPr>
          <w:b/>
          <w:bCs/>
          <w:lang w:eastAsia="ja-JP"/>
        </w:rPr>
        <w:fldChar w:fldCharType="end"/>
      </w:r>
    </w:p>
    <w:p w14:paraId="2D21D633" w14:textId="76A640D4" w:rsidR="00115E27" w:rsidRPr="00115E27" w:rsidRDefault="00115E27" w:rsidP="008510B7">
      <w:pPr>
        <w:jc w:val="both"/>
        <w:rPr>
          <w:b/>
          <w:bCs/>
          <w:lang w:eastAsia="ja-JP"/>
        </w:rPr>
      </w:pPr>
      <w:r w:rsidRPr="00115E27">
        <w:rPr>
          <w:b/>
          <w:bCs/>
          <w:lang w:eastAsia="ja-JP"/>
        </w:rPr>
        <w:fldChar w:fldCharType="begin"/>
      </w:r>
      <w:r w:rsidRPr="00115E27">
        <w:rPr>
          <w:b/>
          <w:bCs/>
          <w:lang w:eastAsia="ja-JP"/>
        </w:rPr>
        <w:instrText xml:space="preserve"> REF _Ref159265131 \h </w:instrText>
      </w:r>
      <w:r w:rsidRPr="00115E27">
        <w:rPr>
          <w:b/>
          <w:bCs/>
          <w:lang w:eastAsia="ja-JP"/>
        </w:rPr>
      </w:r>
      <w:r>
        <w:rPr>
          <w:b/>
          <w:bCs/>
          <w:lang w:eastAsia="ja-JP"/>
        </w:rPr>
        <w:instrText xml:space="preserve"> \* MERGEFORMAT </w:instrText>
      </w:r>
      <w:r w:rsidRPr="00115E27">
        <w:rPr>
          <w:b/>
          <w:bCs/>
          <w:lang w:eastAsia="ja-JP"/>
        </w:rPr>
        <w:fldChar w:fldCharType="separate"/>
      </w:r>
      <w:r w:rsidRPr="00115E27">
        <w:rPr>
          <w:b/>
          <w:bCs/>
        </w:rPr>
        <w:t xml:space="preserve">Proposal </w:t>
      </w:r>
      <w:r w:rsidRPr="00115E27">
        <w:rPr>
          <w:b/>
          <w:bCs/>
        </w:rPr>
        <w:t>3</w:t>
      </w:r>
      <w:r w:rsidRPr="00115E27">
        <w:rPr>
          <w:rFonts w:hint="eastAsia"/>
          <w:b/>
          <w:bCs/>
        </w:rPr>
        <w:t xml:space="preserve">: </w:t>
      </w:r>
      <w:r w:rsidRPr="00115E27">
        <w:rPr>
          <w:b/>
          <w:bCs/>
        </w:rPr>
        <w:t xml:space="preserve">Confirm that </w:t>
      </w:r>
      <w:r w:rsidRPr="007803DF">
        <w:rPr>
          <w:b/>
          <w:bCs/>
          <w:i/>
          <w:iCs/>
          <w:lang w:val="en-GB" w:eastAsia="ja-JP"/>
        </w:rPr>
        <w:t>supportedModulationOrderDL/UL</w:t>
      </w:r>
      <w:r w:rsidRPr="00115E27">
        <w:rPr>
          <w:b/>
          <w:bCs/>
          <w:lang w:val="en-GB" w:eastAsia="ja-JP"/>
        </w:rPr>
        <w:t xml:space="preserve"> is not restricted by the supported modulations</w:t>
      </w:r>
      <w:r w:rsidRPr="00115E27">
        <w:rPr>
          <w:b/>
          <w:bCs/>
          <w:lang w:eastAsia="ja-JP"/>
        </w:rPr>
        <w:fldChar w:fldCharType="end"/>
      </w:r>
    </w:p>
    <w:p w14:paraId="697554A2" w14:textId="77777777" w:rsidR="00003C0E" w:rsidRPr="00592975" w:rsidRDefault="00003C0E" w:rsidP="00003C0E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outlineLvl w:val="0"/>
        <w:rPr>
          <w:rFonts w:ascii="Arial" w:hAnsi="Arial"/>
          <w:sz w:val="36"/>
        </w:rPr>
      </w:pPr>
      <w:r w:rsidRPr="00592975">
        <w:rPr>
          <w:rFonts w:ascii="Arial" w:hAnsi="Arial"/>
          <w:sz w:val="36"/>
        </w:rPr>
        <w:t>References</w:t>
      </w:r>
    </w:p>
    <w:p w14:paraId="553CC848" w14:textId="673DC859" w:rsidR="00003C0E" w:rsidRDefault="005B5925" w:rsidP="00003C0E">
      <w:pPr>
        <w:numPr>
          <w:ilvl w:val="0"/>
          <w:numId w:val="25"/>
        </w:numPr>
        <w:overflowPunct w:val="0"/>
        <w:autoSpaceDE w:val="0"/>
        <w:autoSpaceDN w:val="0"/>
        <w:adjustRightInd w:val="0"/>
        <w:textAlignment w:val="baseline"/>
      </w:pPr>
      <w:bookmarkStart w:id="20" w:name="_Ref159266158"/>
      <w:r w:rsidRPr="005B5925">
        <w:t>R2-2104249</w:t>
      </w:r>
      <w:r w:rsidR="002103AF">
        <w:t>, “</w:t>
      </w:r>
      <w:r w:rsidR="002103AF" w:rsidRPr="002103AF">
        <w:t>Further Clarification on the 35M/45M supporting</w:t>
      </w:r>
      <w:r w:rsidR="002103AF">
        <w:t xml:space="preserve">”, </w:t>
      </w:r>
      <w:r w:rsidR="006314FB" w:rsidRPr="006314FB">
        <w:t>ZTE Corporation, Sanechips</w:t>
      </w:r>
      <w:bookmarkEnd w:id="20"/>
    </w:p>
    <w:p w14:paraId="020E0DAE" w14:textId="1BA49464" w:rsidR="005B5925" w:rsidRDefault="002F2018" w:rsidP="00003C0E">
      <w:pPr>
        <w:numPr>
          <w:ilvl w:val="0"/>
          <w:numId w:val="25"/>
        </w:numPr>
        <w:overflowPunct w:val="0"/>
        <w:autoSpaceDE w:val="0"/>
        <w:autoSpaceDN w:val="0"/>
        <w:adjustRightInd w:val="0"/>
        <w:textAlignment w:val="baseline"/>
      </w:pPr>
      <w:bookmarkStart w:id="21" w:name="_Ref159266167"/>
      <w:r w:rsidRPr="002F2018">
        <w:t>R2-2106691 CR on the 35M45M supporting-R15</w:t>
      </w:r>
      <w:bookmarkEnd w:id="21"/>
    </w:p>
    <w:p w14:paraId="02A06FA8" w14:textId="01390FF6" w:rsidR="00AE35FE" w:rsidRDefault="00A51590" w:rsidP="00334A94">
      <w:pPr>
        <w:numPr>
          <w:ilvl w:val="0"/>
          <w:numId w:val="25"/>
        </w:numPr>
        <w:overflowPunct w:val="0"/>
        <w:autoSpaceDE w:val="0"/>
        <w:autoSpaceDN w:val="0"/>
        <w:adjustRightInd w:val="0"/>
        <w:textAlignment w:val="baseline"/>
      </w:pPr>
      <w:bookmarkStart w:id="22" w:name="_Ref159259892"/>
      <w:r w:rsidRPr="00A51590">
        <w:t>R2-1819022</w:t>
      </w:r>
      <w:r w:rsidR="004C7B81">
        <w:t xml:space="preserve">, </w:t>
      </w:r>
      <w:r w:rsidR="00105A4F" w:rsidRPr="00105A4F">
        <w:t>38.306</w:t>
      </w:r>
      <w:r w:rsidR="00105A4F">
        <w:t xml:space="preserve"> </w:t>
      </w:r>
      <w:r w:rsidR="00105A4F" w:rsidRPr="00105A4F">
        <w:t>CR</w:t>
      </w:r>
      <w:r w:rsidR="00105A4F">
        <w:t xml:space="preserve"> </w:t>
      </w:r>
      <w:r w:rsidR="00105A4F" w:rsidRPr="00105A4F">
        <w:t>0057</w:t>
      </w:r>
      <w:r w:rsidR="00105A4F">
        <w:t xml:space="preserve"> </w:t>
      </w:r>
      <w:r w:rsidR="007337FC">
        <w:t>“</w:t>
      </w:r>
      <w:r w:rsidR="007337FC" w:rsidRPr="007337FC">
        <w:t>Clarify for per CC UL/DL modulation order capabilities</w:t>
      </w:r>
      <w:r w:rsidR="007337FC">
        <w:t>”</w:t>
      </w:r>
      <w:bookmarkEnd w:id="22"/>
    </w:p>
    <w:p w14:paraId="70D2E953" w14:textId="247A4B1D" w:rsidR="00841CF5" w:rsidRPr="002665DB" w:rsidRDefault="00841CF5" w:rsidP="00334A94">
      <w:pPr>
        <w:numPr>
          <w:ilvl w:val="0"/>
          <w:numId w:val="25"/>
        </w:numPr>
        <w:overflowPunct w:val="0"/>
        <w:autoSpaceDE w:val="0"/>
        <w:autoSpaceDN w:val="0"/>
        <w:adjustRightInd w:val="0"/>
        <w:textAlignment w:val="baseline"/>
      </w:pPr>
      <w:bookmarkStart w:id="23" w:name="_Ref159259896"/>
      <w:r w:rsidRPr="00841CF5">
        <w:t>R2-1908533</w:t>
      </w:r>
      <w:r>
        <w:t xml:space="preserve">, </w:t>
      </w:r>
      <w:r w:rsidR="00AE35FE">
        <w:t>38.306</w:t>
      </w:r>
      <w:r w:rsidR="00AE35FE">
        <w:t xml:space="preserve"> </w:t>
      </w:r>
      <w:r w:rsidR="00AE35FE">
        <w:t>CR</w:t>
      </w:r>
      <w:r w:rsidR="00AE35FE">
        <w:t xml:space="preserve"> </w:t>
      </w:r>
      <w:r w:rsidR="00AE35FE">
        <w:t>0118</w:t>
      </w:r>
      <w:r w:rsidR="00AE35FE">
        <w:t xml:space="preserve"> “</w:t>
      </w:r>
      <w:r w:rsidR="00A16873" w:rsidRPr="00A16873">
        <w:t>Clarification on supported modulation order capability</w:t>
      </w:r>
      <w:r w:rsidR="00AE35FE">
        <w:t>”</w:t>
      </w:r>
      <w:bookmarkEnd w:id="23"/>
    </w:p>
    <w:p w14:paraId="514133B4" w14:textId="77777777" w:rsidR="00265907" w:rsidRDefault="00265907" w:rsidP="0043739D">
      <w:pPr>
        <w:jc w:val="both"/>
        <w:rPr>
          <w:b/>
          <w:bCs/>
          <w:lang w:eastAsia="ja-JP"/>
        </w:rPr>
      </w:pPr>
    </w:p>
    <w:sectPr w:rsidR="00265907" w:rsidSect="007D2899"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946F1" w14:textId="77777777" w:rsidR="00736FFF" w:rsidRDefault="00736FFF">
      <w:r>
        <w:separator/>
      </w:r>
    </w:p>
  </w:endnote>
  <w:endnote w:type="continuationSeparator" w:id="0">
    <w:p w14:paraId="7DF45054" w14:textId="77777777" w:rsidR="00736FFF" w:rsidRDefault="00736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BDB87" w14:textId="77777777" w:rsidR="00736FFF" w:rsidRDefault="00736FFF">
      <w:r>
        <w:separator/>
      </w:r>
    </w:p>
  </w:footnote>
  <w:footnote w:type="continuationSeparator" w:id="0">
    <w:p w14:paraId="2D4838BC" w14:textId="77777777" w:rsidR="00736FFF" w:rsidRDefault="00736F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A5F05E88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22D1DC8"/>
    <w:multiLevelType w:val="hybridMultilevel"/>
    <w:tmpl w:val="70701A54"/>
    <w:lvl w:ilvl="0" w:tplc="4A9813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36B23"/>
    <w:multiLevelType w:val="hybridMultilevel"/>
    <w:tmpl w:val="122451FA"/>
    <w:lvl w:ilvl="0" w:tplc="73F638F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2B34E7"/>
    <w:multiLevelType w:val="hybridMultilevel"/>
    <w:tmpl w:val="894CBB1E"/>
    <w:lvl w:ilvl="0" w:tplc="4A98133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23C89"/>
    <w:multiLevelType w:val="hybridMultilevel"/>
    <w:tmpl w:val="09FED9E2"/>
    <w:lvl w:ilvl="0" w:tplc="4A98133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60DA7"/>
    <w:multiLevelType w:val="hybridMultilevel"/>
    <w:tmpl w:val="43301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0F8A4921"/>
    <w:multiLevelType w:val="hybridMultilevel"/>
    <w:tmpl w:val="057E13AE"/>
    <w:lvl w:ilvl="0" w:tplc="4738B1B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4544A6"/>
    <w:multiLevelType w:val="hybridMultilevel"/>
    <w:tmpl w:val="954872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A845A3"/>
    <w:multiLevelType w:val="hybridMultilevel"/>
    <w:tmpl w:val="B44091E2"/>
    <w:lvl w:ilvl="0" w:tplc="9C0ABABE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84393B"/>
    <w:multiLevelType w:val="hybridMultilevel"/>
    <w:tmpl w:val="9BCA2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10B6B89"/>
    <w:multiLevelType w:val="hybridMultilevel"/>
    <w:tmpl w:val="3258C74C"/>
    <w:lvl w:ilvl="0" w:tplc="F5AC75D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21381699"/>
    <w:multiLevelType w:val="hybridMultilevel"/>
    <w:tmpl w:val="39A016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FA57F4"/>
    <w:multiLevelType w:val="hybridMultilevel"/>
    <w:tmpl w:val="CF800F16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5" w15:restartNumberingAfterBreak="0">
    <w:nsid w:val="2698560B"/>
    <w:multiLevelType w:val="hybridMultilevel"/>
    <w:tmpl w:val="61045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A4731A"/>
    <w:multiLevelType w:val="hybridMultilevel"/>
    <w:tmpl w:val="6D3E7470"/>
    <w:lvl w:ilvl="0" w:tplc="9482A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347B5D"/>
    <w:multiLevelType w:val="hybridMultilevel"/>
    <w:tmpl w:val="DE480D3A"/>
    <w:lvl w:ilvl="0" w:tplc="FCC4A6A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C1051F"/>
    <w:multiLevelType w:val="hybridMultilevel"/>
    <w:tmpl w:val="375AD5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334C91"/>
    <w:multiLevelType w:val="hybridMultilevel"/>
    <w:tmpl w:val="592420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53114D"/>
    <w:multiLevelType w:val="hybridMultilevel"/>
    <w:tmpl w:val="BFF6EC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4F59F0"/>
    <w:multiLevelType w:val="multilevel"/>
    <w:tmpl w:val="B8CCFDDC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48617DEC"/>
    <w:multiLevelType w:val="hybridMultilevel"/>
    <w:tmpl w:val="21B0A4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883237"/>
    <w:multiLevelType w:val="hybridMultilevel"/>
    <w:tmpl w:val="5128D5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31302"/>
    <w:multiLevelType w:val="hybridMultilevel"/>
    <w:tmpl w:val="BF86EAFA"/>
    <w:lvl w:ilvl="0" w:tplc="4A98133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6014C9"/>
    <w:multiLevelType w:val="hybridMultilevel"/>
    <w:tmpl w:val="2A58BEEA"/>
    <w:lvl w:ilvl="0" w:tplc="1408DE4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FA632C"/>
    <w:multiLevelType w:val="hybridMultilevel"/>
    <w:tmpl w:val="A4223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391FBA"/>
    <w:multiLevelType w:val="hybridMultilevel"/>
    <w:tmpl w:val="216C9122"/>
    <w:lvl w:ilvl="0" w:tplc="2CCC0A7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B986930"/>
    <w:multiLevelType w:val="hybridMultilevel"/>
    <w:tmpl w:val="B4942B52"/>
    <w:lvl w:ilvl="0" w:tplc="E00A77D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65297B"/>
    <w:multiLevelType w:val="hybridMultilevel"/>
    <w:tmpl w:val="0A88666A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3" w15:restartNumberingAfterBreak="0">
    <w:nsid w:val="6F8D4D13"/>
    <w:multiLevelType w:val="hybridMultilevel"/>
    <w:tmpl w:val="0884F6C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982EC4"/>
    <w:multiLevelType w:val="hybridMultilevel"/>
    <w:tmpl w:val="A464F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15659"/>
    <w:multiLevelType w:val="hybridMultilevel"/>
    <w:tmpl w:val="C9A8A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DD38A9"/>
    <w:multiLevelType w:val="hybridMultilevel"/>
    <w:tmpl w:val="F112E4C6"/>
    <w:lvl w:ilvl="0" w:tplc="4A98133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3D5FB9"/>
    <w:multiLevelType w:val="hybridMultilevel"/>
    <w:tmpl w:val="B2D659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49320A"/>
    <w:multiLevelType w:val="hybridMultilevel"/>
    <w:tmpl w:val="E3F01C3A"/>
    <w:lvl w:ilvl="0" w:tplc="4A98133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2D5559"/>
    <w:multiLevelType w:val="hybridMultilevel"/>
    <w:tmpl w:val="C9100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0962808">
    <w:abstractNumId w:val="23"/>
  </w:num>
  <w:num w:numId="2" w16cid:durableId="76833372">
    <w:abstractNumId w:val="32"/>
  </w:num>
  <w:num w:numId="3" w16cid:durableId="2082825852">
    <w:abstractNumId w:val="38"/>
  </w:num>
  <w:num w:numId="4" w16cid:durableId="157775281">
    <w:abstractNumId w:val="18"/>
  </w:num>
  <w:num w:numId="5" w16cid:durableId="1805999360">
    <w:abstractNumId w:val="11"/>
  </w:num>
  <w:num w:numId="6" w16cid:durableId="1078985014">
    <w:abstractNumId w:val="6"/>
  </w:num>
  <w:num w:numId="7" w16cid:durableId="347832074">
    <w:abstractNumId w:val="34"/>
  </w:num>
  <w:num w:numId="8" w16cid:durableId="1535531686">
    <w:abstractNumId w:val="20"/>
  </w:num>
  <w:num w:numId="9" w16cid:durableId="627929095">
    <w:abstractNumId w:val="7"/>
  </w:num>
  <w:num w:numId="10" w16cid:durableId="1944604180">
    <w:abstractNumId w:val="12"/>
  </w:num>
  <w:num w:numId="11" w16cid:durableId="1152991577">
    <w:abstractNumId w:val="41"/>
  </w:num>
  <w:num w:numId="12" w16cid:durableId="1109471788">
    <w:abstractNumId w:val="28"/>
  </w:num>
  <w:num w:numId="13" w16cid:durableId="1309284776">
    <w:abstractNumId w:val="35"/>
  </w:num>
  <w:num w:numId="14" w16cid:durableId="1674870175">
    <w:abstractNumId w:val="24"/>
  </w:num>
  <w:num w:numId="15" w16cid:durableId="1257863371">
    <w:abstractNumId w:val="39"/>
  </w:num>
  <w:num w:numId="16" w16cid:durableId="1748528998">
    <w:abstractNumId w:val="17"/>
  </w:num>
  <w:num w:numId="17" w16cid:durableId="688412725">
    <w:abstractNumId w:val="2"/>
  </w:num>
  <w:num w:numId="18" w16cid:durableId="718362388">
    <w:abstractNumId w:val="30"/>
  </w:num>
  <w:num w:numId="19" w16cid:durableId="1446198147">
    <w:abstractNumId w:val="9"/>
  </w:num>
  <w:num w:numId="20" w16cid:durableId="60912961">
    <w:abstractNumId w:val="27"/>
  </w:num>
  <w:num w:numId="21" w16cid:durableId="1566180429">
    <w:abstractNumId w:val="37"/>
  </w:num>
  <w:num w:numId="22" w16cid:durableId="137577222">
    <w:abstractNumId w:val="40"/>
  </w:num>
  <w:num w:numId="23" w16cid:durableId="908921185">
    <w:abstractNumId w:val="3"/>
  </w:num>
  <w:num w:numId="24" w16cid:durableId="484131321">
    <w:abstractNumId w:val="1"/>
  </w:num>
  <w:num w:numId="25" w16cid:durableId="1343781515">
    <w:abstractNumId w:val="29"/>
  </w:num>
  <w:num w:numId="26" w16cid:durableId="815299604">
    <w:abstractNumId w:val="26"/>
  </w:num>
  <w:num w:numId="27" w16cid:durableId="56440882">
    <w:abstractNumId w:val="4"/>
  </w:num>
  <w:num w:numId="28" w16cid:durableId="1555849895">
    <w:abstractNumId w:val="31"/>
  </w:num>
  <w:num w:numId="29" w16cid:durableId="1257209765">
    <w:abstractNumId w:val="15"/>
  </w:num>
  <w:num w:numId="30" w16cid:durableId="1596480283">
    <w:abstractNumId w:val="33"/>
  </w:num>
  <w:num w:numId="31" w16cid:durableId="1908420642">
    <w:abstractNumId w:val="25"/>
  </w:num>
  <w:num w:numId="32" w16cid:durableId="157962553">
    <w:abstractNumId w:val="21"/>
  </w:num>
  <w:num w:numId="33" w16cid:durableId="945621546">
    <w:abstractNumId w:val="8"/>
  </w:num>
  <w:num w:numId="34" w16cid:durableId="1291127466">
    <w:abstractNumId w:val="22"/>
  </w:num>
  <w:num w:numId="35" w16cid:durableId="750548673">
    <w:abstractNumId w:val="19"/>
  </w:num>
  <w:num w:numId="36" w16cid:durableId="410397884">
    <w:abstractNumId w:val="36"/>
  </w:num>
  <w:num w:numId="37" w16cid:durableId="1244101414">
    <w:abstractNumId w:val="14"/>
  </w:num>
  <w:num w:numId="38" w16cid:durableId="1687100037">
    <w:abstractNumId w:val="5"/>
  </w:num>
  <w:num w:numId="39" w16cid:durableId="884567157">
    <w:abstractNumId w:val="13"/>
  </w:num>
  <w:num w:numId="40" w16cid:durableId="1007052393">
    <w:abstractNumId w:val="10"/>
  </w:num>
  <w:num w:numId="41" w16cid:durableId="201866162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ctiveWritingStyle w:appName="MSWord" w:lang="sv-SE" w:vendorID="22" w:dllVersion="513" w:checkStyle="1"/>
  <w:activeWritingStyle w:appName="MSWord" w:lang="it-IT" w:vendorID="3" w:dllVersion="517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616"/>
    <w:rsid w:val="00000077"/>
    <w:rsid w:val="00000079"/>
    <w:rsid w:val="00000A1F"/>
    <w:rsid w:val="00000A54"/>
    <w:rsid w:val="00000D8F"/>
    <w:rsid w:val="00001021"/>
    <w:rsid w:val="0000103B"/>
    <w:rsid w:val="0000167C"/>
    <w:rsid w:val="00001E8F"/>
    <w:rsid w:val="00002020"/>
    <w:rsid w:val="00002041"/>
    <w:rsid w:val="00002846"/>
    <w:rsid w:val="00002CD1"/>
    <w:rsid w:val="00002E74"/>
    <w:rsid w:val="0000301D"/>
    <w:rsid w:val="000032C1"/>
    <w:rsid w:val="0000341B"/>
    <w:rsid w:val="00003531"/>
    <w:rsid w:val="00003883"/>
    <w:rsid w:val="000039C9"/>
    <w:rsid w:val="00003C0E"/>
    <w:rsid w:val="00003CB0"/>
    <w:rsid w:val="00003F45"/>
    <w:rsid w:val="00004006"/>
    <w:rsid w:val="0000435B"/>
    <w:rsid w:val="0000443A"/>
    <w:rsid w:val="00004F28"/>
    <w:rsid w:val="0000574F"/>
    <w:rsid w:val="00005BDE"/>
    <w:rsid w:val="00006110"/>
    <w:rsid w:val="00006198"/>
    <w:rsid w:val="000061EC"/>
    <w:rsid w:val="00006372"/>
    <w:rsid w:val="0000667F"/>
    <w:rsid w:val="00006774"/>
    <w:rsid w:val="00006847"/>
    <w:rsid w:val="00006C4A"/>
    <w:rsid w:val="00006C8A"/>
    <w:rsid w:val="00006F03"/>
    <w:rsid w:val="00007977"/>
    <w:rsid w:val="00007C54"/>
    <w:rsid w:val="00010006"/>
    <w:rsid w:val="00010283"/>
    <w:rsid w:val="0001034A"/>
    <w:rsid w:val="00010AB0"/>
    <w:rsid w:val="00010DCE"/>
    <w:rsid w:val="00010E6B"/>
    <w:rsid w:val="00010EE0"/>
    <w:rsid w:val="0001181D"/>
    <w:rsid w:val="00011C44"/>
    <w:rsid w:val="0001245D"/>
    <w:rsid w:val="00012541"/>
    <w:rsid w:val="00013296"/>
    <w:rsid w:val="0001336D"/>
    <w:rsid w:val="000134FA"/>
    <w:rsid w:val="00013627"/>
    <w:rsid w:val="000137E4"/>
    <w:rsid w:val="000138F3"/>
    <w:rsid w:val="00013A12"/>
    <w:rsid w:val="00013ED9"/>
    <w:rsid w:val="0001465F"/>
    <w:rsid w:val="00014B83"/>
    <w:rsid w:val="00014FFF"/>
    <w:rsid w:val="0001514A"/>
    <w:rsid w:val="00015ABB"/>
    <w:rsid w:val="00015CF2"/>
    <w:rsid w:val="000167F5"/>
    <w:rsid w:val="00016A3A"/>
    <w:rsid w:val="00016AA1"/>
    <w:rsid w:val="00016F1E"/>
    <w:rsid w:val="00016FCA"/>
    <w:rsid w:val="00016FE6"/>
    <w:rsid w:val="00017422"/>
    <w:rsid w:val="00017463"/>
    <w:rsid w:val="00017A58"/>
    <w:rsid w:val="00020141"/>
    <w:rsid w:val="00020690"/>
    <w:rsid w:val="0002087D"/>
    <w:rsid w:val="0002150D"/>
    <w:rsid w:val="0002180A"/>
    <w:rsid w:val="00021BC9"/>
    <w:rsid w:val="000222DA"/>
    <w:rsid w:val="00022A54"/>
    <w:rsid w:val="00022D1C"/>
    <w:rsid w:val="00023990"/>
    <w:rsid w:val="000239F5"/>
    <w:rsid w:val="00023AE6"/>
    <w:rsid w:val="0002423C"/>
    <w:rsid w:val="00024374"/>
    <w:rsid w:val="000246F5"/>
    <w:rsid w:val="000248EA"/>
    <w:rsid w:val="000249B1"/>
    <w:rsid w:val="00024BF2"/>
    <w:rsid w:val="00026149"/>
    <w:rsid w:val="00026902"/>
    <w:rsid w:val="00026984"/>
    <w:rsid w:val="00026BDF"/>
    <w:rsid w:val="00026DB4"/>
    <w:rsid w:val="00026DF6"/>
    <w:rsid w:val="0002719C"/>
    <w:rsid w:val="000271A8"/>
    <w:rsid w:val="000271E4"/>
    <w:rsid w:val="00027229"/>
    <w:rsid w:val="0002755A"/>
    <w:rsid w:val="00027B93"/>
    <w:rsid w:val="000302CB"/>
    <w:rsid w:val="00030390"/>
    <w:rsid w:val="00030480"/>
    <w:rsid w:val="0003096A"/>
    <w:rsid w:val="00030B83"/>
    <w:rsid w:val="00030D06"/>
    <w:rsid w:val="00030D6A"/>
    <w:rsid w:val="0003108E"/>
    <w:rsid w:val="000311C6"/>
    <w:rsid w:val="000314EB"/>
    <w:rsid w:val="00031553"/>
    <w:rsid w:val="000317A7"/>
    <w:rsid w:val="00031A07"/>
    <w:rsid w:val="00031AFD"/>
    <w:rsid w:val="0003262E"/>
    <w:rsid w:val="0003270F"/>
    <w:rsid w:val="00032846"/>
    <w:rsid w:val="00032C05"/>
    <w:rsid w:val="00032C8E"/>
    <w:rsid w:val="000332DA"/>
    <w:rsid w:val="0003352E"/>
    <w:rsid w:val="0003375A"/>
    <w:rsid w:val="00033AB9"/>
    <w:rsid w:val="00033B9A"/>
    <w:rsid w:val="000340A1"/>
    <w:rsid w:val="00034176"/>
    <w:rsid w:val="000345EF"/>
    <w:rsid w:val="000346B0"/>
    <w:rsid w:val="00034928"/>
    <w:rsid w:val="00034D6F"/>
    <w:rsid w:val="00034EB5"/>
    <w:rsid w:val="00034F8D"/>
    <w:rsid w:val="0003558C"/>
    <w:rsid w:val="00035828"/>
    <w:rsid w:val="000359A2"/>
    <w:rsid w:val="0003626F"/>
    <w:rsid w:val="0003634D"/>
    <w:rsid w:val="0003639E"/>
    <w:rsid w:val="0003668C"/>
    <w:rsid w:val="00036B71"/>
    <w:rsid w:val="00036EE0"/>
    <w:rsid w:val="00036F82"/>
    <w:rsid w:val="0003734A"/>
    <w:rsid w:val="000375C1"/>
    <w:rsid w:val="000378CF"/>
    <w:rsid w:val="000404F9"/>
    <w:rsid w:val="000407FE"/>
    <w:rsid w:val="000408A0"/>
    <w:rsid w:val="00040ACD"/>
    <w:rsid w:val="000416B3"/>
    <w:rsid w:val="00041A35"/>
    <w:rsid w:val="00041B12"/>
    <w:rsid w:val="00041BFC"/>
    <w:rsid w:val="000420FB"/>
    <w:rsid w:val="000425F0"/>
    <w:rsid w:val="000429F5"/>
    <w:rsid w:val="00042CAA"/>
    <w:rsid w:val="00043021"/>
    <w:rsid w:val="0004356E"/>
    <w:rsid w:val="00043D07"/>
    <w:rsid w:val="0004411A"/>
    <w:rsid w:val="0004460A"/>
    <w:rsid w:val="000446A4"/>
    <w:rsid w:val="000447AF"/>
    <w:rsid w:val="00044FED"/>
    <w:rsid w:val="0004511D"/>
    <w:rsid w:val="00045318"/>
    <w:rsid w:val="00045B6F"/>
    <w:rsid w:val="00046088"/>
    <w:rsid w:val="000460E6"/>
    <w:rsid w:val="000466A9"/>
    <w:rsid w:val="000468F6"/>
    <w:rsid w:val="00046D19"/>
    <w:rsid w:val="000474AA"/>
    <w:rsid w:val="0004774C"/>
    <w:rsid w:val="00047756"/>
    <w:rsid w:val="00047919"/>
    <w:rsid w:val="0004791F"/>
    <w:rsid w:val="0004795F"/>
    <w:rsid w:val="00047A40"/>
    <w:rsid w:val="00047A9F"/>
    <w:rsid w:val="000524B4"/>
    <w:rsid w:val="00052731"/>
    <w:rsid w:val="000536F3"/>
    <w:rsid w:val="00054088"/>
    <w:rsid w:val="000541F3"/>
    <w:rsid w:val="000549BA"/>
    <w:rsid w:val="00054A77"/>
    <w:rsid w:val="00054D48"/>
    <w:rsid w:val="00054F44"/>
    <w:rsid w:val="000550EF"/>
    <w:rsid w:val="00055292"/>
    <w:rsid w:val="000552ED"/>
    <w:rsid w:val="00055B21"/>
    <w:rsid w:val="00056CA8"/>
    <w:rsid w:val="00057EC9"/>
    <w:rsid w:val="00057FBA"/>
    <w:rsid w:val="000601B0"/>
    <w:rsid w:val="00060363"/>
    <w:rsid w:val="000603F0"/>
    <w:rsid w:val="00060D7F"/>
    <w:rsid w:val="00060F05"/>
    <w:rsid w:val="0006134A"/>
    <w:rsid w:val="00061573"/>
    <w:rsid w:val="00061A06"/>
    <w:rsid w:val="00062128"/>
    <w:rsid w:val="000622C1"/>
    <w:rsid w:val="00062E5A"/>
    <w:rsid w:val="00062F52"/>
    <w:rsid w:val="000638C3"/>
    <w:rsid w:val="00063AE7"/>
    <w:rsid w:val="00063AEE"/>
    <w:rsid w:val="0006427B"/>
    <w:rsid w:val="000642D1"/>
    <w:rsid w:val="000643A3"/>
    <w:rsid w:val="0006440F"/>
    <w:rsid w:val="00064EE2"/>
    <w:rsid w:val="000650BA"/>
    <w:rsid w:val="000657D9"/>
    <w:rsid w:val="00065C1C"/>
    <w:rsid w:val="00065D38"/>
    <w:rsid w:val="00065D54"/>
    <w:rsid w:val="0006654B"/>
    <w:rsid w:val="000665BC"/>
    <w:rsid w:val="00066728"/>
    <w:rsid w:val="00066AC0"/>
    <w:rsid w:val="00066E49"/>
    <w:rsid w:val="00067833"/>
    <w:rsid w:val="00067D5B"/>
    <w:rsid w:val="00067F29"/>
    <w:rsid w:val="00070561"/>
    <w:rsid w:val="00070ECC"/>
    <w:rsid w:val="000713BA"/>
    <w:rsid w:val="00071C47"/>
    <w:rsid w:val="00071CD0"/>
    <w:rsid w:val="00072661"/>
    <w:rsid w:val="00072747"/>
    <w:rsid w:val="00072783"/>
    <w:rsid w:val="0007357B"/>
    <w:rsid w:val="000735EC"/>
    <w:rsid w:val="000737DA"/>
    <w:rsid w:val="00074DB9"/>
    <w:rsid w:val="0007555F"/>
    <w:rsid w:val="000755A6"/>
    <w:rsid w:val="0007565B"/>
    <w:rsid w:val="00075BB4"/>
    <w:rsid w:val="00075C0A"/>
    <w:rsid w:val="00075F81"/>
    <w:rsid w:val="000760DF"/>
    <w:rsid w:val="000767B3"/>
    <w:rsid w:val="00076CFC"/>
    <w:rsid w:val="00077B74"/>
    <w:rsid w:val="00077B7E"/>
    <w:rsid w:val="00077BEB"/>
    <w:rsid w:val="00077FE0"/>
    <w:rsid w:val="00080076"/>
    <w:rsid w:val="000806F4"/>
    <w:rsid w:val="00080990"/>
    <w:rsid w:val="00080CE6"/>
    <w:rsid w:val="00080EDD"/>
    <w:rsid w:val="000812C8"/>
    <w:rsid w:val="000818F9"/>
    <w:rsid w:val="0008191C"/>
    <w:rsid w:val="00081DD5"/>
    <w:rsid w:val="00081E6D"/>
    <w:rsid w:val="00081FF0"/>
    <w:rsid w:val="00082783"/>
    <w:rsid w:val="00082937"/>
    <w:rsid w:val="0008336D"/>
    <w:rsid w:val="000834A4"/>
    <w:rsid w:val="00083714"/>
    <w:rsid w:val="00083EDA"/>
    <w:rsid w:val="000841A8"/>
    <w:rsid w:val="00084301"/>
    <w:rsid w:val="0008452A"/>
    <w:rsid w:val="00084A47"/>
    <w:rsid w:val="00084B17"/>
    <w:rsid w:val="00084BE4"/>
    <w:rsid w:val="0008544F"/>
    <w:rsid w:val="0008553E"/>
    <w:rsid w:val="000856FC"/>
    <w:rsid w:val="00085941"/>
    <w:rsid w:val="00085A24"/>
    <w:rsid w:val="00085C24"/>
    <w:rsid w:val="00085DB7"/>
    <w:rsid w:val="00085E90"/>
    <w:rsid w:val="000864C4"/>
    <w:rsid w:val="00086609"/>
    <w:rsid w:val="0008674D"/>
    <w:rsid w:val="0008682B"/>
    <w:rsid w:val="00086E82"/>
    <w:rsid w:val="000871F4"/>
    <w:rsid w:val="00087DD2"/>
    <w:rsid w:val="00090399"/>
    <w:rsid w:val="00090495"/>
    <w:rsid w:val="00090BB8"/>
    <w:rsid w:val="00092919"/>
    <w:rsid w:val="00092DCA"/>
    <w:rsid w:val="00093163"/>
    <w:rsid w:val="0009349A"/>
    <w:rsid w:val="000937D2"/>
    <w:rsid w:val="00093A11"/>
    <w:rsid w:val="00093DD2"/>
    <w:rsid w:val="000940C0"/>
    <w:rsid w:val="0009461E"/>
    <w:rsid w:val="00094BFC"/>
    <w:rsid w:val="00094C32"/>
    <w:rsid w:val="00094C92"/>
    <w:rsid w:val="00094FFF"/>
    <w:rsid w:val="000952C2"/>
    <w:rsid w:val="0009537B"/>
    <w:rsid w:val="00095DF7"/>
    <w:rsid w:val="00095EDB"/>
    <w:rsid w:val="00096E8C"/>
    <w:rsid w:val="00097082"/>
    <w:rsid w:val="000972E8"/>
    <w:rsid w:val="0009752A"/>
    <w:rsid w:val="00097966"/>
    <w:rsid w:val="00097E44"/>
    <w:rsid w:val="000A038D"/>
    <w:rsid w:val="000A0A3D"/>
    <w:rsid w:val="000A0DDB"/>
    <w:rsid w:val="000A1326"/>
    <w:rsid w:val="000A13D0"/>
    <w:rsid w:val="000A1400"/>
    <w:rsid w:val="000A14B3"/>
    <w:rsid w:val="000A1642"/>
    <w:rsid w:val="000A1893"/>
    <w:rsid w:val="000A2153"/>
    <w:rsid w:val="000A24EF"/>
    <w:rsid w:val="000A2A53"/>
    <w:rsid w:val="000A2AC9"/>
    <w:rsid w:val="000A2D07"/>
    <w:rsid w:val="000A31EE"/>
    <w:rsid w:val="000A343E"/>
    <w:rsid w:val="000A3A69"/>
    <w:rsid w:val="000A420B"/>
    <w:rsid w:val="000A4251"/>
    <w:rsid w:val="000A44CD"/>
    <w:rsid w:val="000A47CC"/>
    <w:rsid w:val="000A4808"/>
    <w:rsid w:val="000A5068"/>
    <w:rsid w:val="000A522F"/>
    <w:rsid w:val="000A561C"/>
    <w:rsid w:val="000A5FCA"/>
    <w:rsid w:val="000A6602"/>
    <w:rsid w:val="000A6933"/>
    <w:rsid w:val="000A6CD5"/>
    <w:rsid w:val="000A6FB1"/>
    <w:rsid w:val="000A786A"/>
    <w:rsid w:val="000A79E3"/>
    <w:rsid w:val="000A7C40"/>
    <w:rsid w:val="000B0031"/>
    <w:rsid w:val="000B013E"/>
    <w:rsid w:val="000B051C"/>
    <w:rsid w:val="000B0B23"/>
    <w:rsid w:val="000B0FBE"/>
    <w:rsid w:val="000B1118"/>
    <w:rsid w:val="000B182E"/>
    <w:rsid w:val="000B1BB6"/>
    <w:rsid w:val="000B1F4E"/>
    <w:rsid w:val="000B2100"/>
    <w:rsid w:val="000B24B0"/>
    <w:rsid w:val="000B2A42"/>
    <w:rsid w:val="000B2C8B"/>
    <w:rsid w:val="000B2EFB"/>
    <w:rsid w:val="000B39AD"/>
    <w:rsid w:val="000B3A48"/>
    <w:rsid w:val="000B434A"/>
    <w:rsid w:val="000B4AA4"/>
    <w:rsid w:val="000B4AAF"/>
    <w:rsid w:val="000B4E0E"/>
    <w:rsid w:val="000B5777"/>
    <w:rsid w:val="000B5FC6"/>
    <w:rsid w:val="000B62CA"/>
    <w:rsid w:val="000B6436"/>
    <w:rsid w:val="000B6777"/>
    <w:rsid w:val="000B6922"/>
    <w:rsid w:val="000B6A35"/>
    <w:rsid w:val="000B6B08"/>
    <w:rsid w:val="000B6BA1"/>
    <w:rsid w:val="000B6D46"/>
    <w:rsid w:val="000B6EF5"/>
    <w:rsid w:val="000B79FE"/>
    <w:rsid w:val="000B7B1B"/>
    <w:rsid w:val="000C084C"/>
    <w:rsid w:val="000C086D"/>
    <w:rsid w:val="000C0B1F"/>
    <w:rsid w:val="000C0EB5"/>
    <w:rsid w:val="000C1072"/>
    <w:rsid w:val="000C1C2C"/>
    <w:rsid w:val="000C1EBE"/>
    <w:rsid w:val="000C243A"/>
    <w:rsid w:val="000C3179"/>
    <w:rsid w:val="000C39D3"/>
    <w:rsid w:val="000C3CDF"/>
    <w:rsid w:val="000C48AA"/>
    <w:rsid w:val="000C4A55"/>
    <w:rsid w:val="000C4E48"/>
    <w:rsid w:val="000C4F5A"/>
    <w:rsid w:val="000C5396"/>
    <w:rsid w:val="000C575B"/>
    <w:rsid w:val="000C5B35"/>
    <w:rsid w:val="000C61F2"/>
    <w:rsid w:val="000C6414"/>
    <w:rsid w:val="000C655C"/>
    <w:rsid w:val="000C6643"/>
    <w:rsid w:val="000C68CF"/>
    <w:rsid w:val="000C6B27"/>
    <w:rsid w:val="000C6CBF"/>
    <w:rsid w:val="000C7281"/>
    <w:rsid w:val="000C736B"/>
    <w:rsid w:val="000C73B4"/>
    <w:rsid w:val="000C7616"/>
    <w:rsid w:val="000C78C3"/>
    <w:rsid w:val="000C7D4E"/>
    <w:rsid w:val="000C7E14"/>
    <w:rsid w:val="000C7E44"/>
    <w:rsid w:val="000D01BA"/>
    <w:rsid w:val="000D0CC8"/>
    <w:rsid w:val="000D1019"/>
    <w:rsid w:val="000D1190"/>
    <w:rsid w:val="000D14F3"/>
    <w:rsid w:val="000D15F3"/>
    <w:rsid w:val="000D19C5"/>
    <w:rsid w:val="000D1A28"/>
    <w:rsid w:val="000D2395"/>
    <w:rsid w:val="000D2907"/>
    <w:rsid w:val="000D2A7E"/>
    <w:rsid w:val="000D2D12"/>
    <w:rsid w:val="000D2E2A"/>
    <w:rsid w:val="000D31B8"/>
    <w:rsid w:val="000D32BA"/>
    <w:rsid w:val="000D3487"/>
    <w:rsid w:val="000D3716"/>
    <w:rsid w:val="000D3C98"/>
    <w:rsid w:val="000D3CB5"/>
    <w:rsid w:val="000D401B"/>
    <w:rsid w:val="000D405A"/>
    <w:rsid w:val="000D424F"/>
    <w:rsid w:val="000D46EE"/>
    <w:rsid w:val="000D4CE6"/>
    <w:rsid w:val="000D4E0C"/>
    <w:rsid w:val="000D5AC6"/>
    <w:rsid w:val="000D5EB8"/>
    <w:rsid w:val="000D5F83"/>
    <w:rsid w:val="000D6EC6"/>
    <w:rsid w:val="000D6FED"/>
    <w:rsid w:val="000D7224"/>
    <w:rsid w:val="000D784A"/>
    <w:rsid w:val="000E0492"/>
    <w:rsid w:val="000E1041"/>
    <w:rsid w:val="000E1366"/>
    <w:rsid w:val="000E1A19"/>
    <w:rsid w:val="000E1B3A"/>
    <w:rsid w:val="000E1B54"/>
    <w:rsid w:val="000E2067"/>
    <w:rsid w:val="000E2303"/>
    <w:rsid w:val="000E2691"/>
    <w:rsid w:val="000E27EB"/>
    <w:rsid w:val="000E2C23"/>
    <w:rsid w:val="000E36AD"/>
    <w:rsid w:val="000E3B40"/>
    <w:rsid w:val="000E3D46"/>
    <w:rsid w:val="000E4126"/>
    <w:rsid w:val="000E4C96"/>
    <w:rsid w:val="000E5376"/>
    <w:rsid w:val="000E54B2"/>
    <w:rsid w:val="000E552B"/>
    <w:rsid w:val="000E58CF"/>
    <w:rsid w:val="000E5AD2"/>
    <w:rsid w:val="000E5C64"/>
    <w:rsid w:val="000E6208"/>
    <w:rsid w:val="000E6A5E"/>
    <w:rsid w:val="000E7792"/>
    <w:rsid w:val="000F04AA"/>
    <w:rsid w:val="000F06B4"/>
    <w:rsid w:val="000F0B5F"/>
    <w:rsid w:val="000F0B8E"/>
    <w:rsid w:val="000F0DB6"/>
    <w:rsid w:val="000F0E0B"/>
    <w:rsid w:val="000F121D"/>
    <w:rsid w:val="000F17FB"/>
    <w:rsid w:val="000F1864"/>
    <w:rsid w:val="000F197F"/>
    <w:rsid w:val="000F1A17"/>
    <w:rsid w:val="000F1DA5"/>
    <w:rsid w:val="000F21A0"/>
    <w:rsid w:val="000F2669"/>
    <w:rsid w:val="000F29B5"/>
    <w:rsid w:val="000F2A62"/>
    <w:rsid w:val="000F3979"/>
    <w:rsid w:val="000F3CBB"/>
    <w:rsid w:val="000F4367"/>
    <w:rsid w:val="000F45B3"/>
    <w:rsid w:val="000F49B9"/>
    <w:rsid w:val="000F5959"/>
    <w:rsid w:val="000F5A74"/>
    <w:rsid w:val="000F5BCD"/>
    <w:rsid w:val="000F600E"/>
    <w:rsid w:val="000F62BC"/>
    <w:rsid w:val="000F6AB3"/>
    <w:rsid w:val="000F6CB5"/>
    <w:rsid w:val="000F72C2"/>
    <w:rsid w:val="000F7352"/>
    <w:rsid w:val="000F78E2"/>
    <w:rsid w:val="000F7C17"/>
    <w:rsid w:val="00100605"/>
    <w:rsid w:val="001019AC"/>
    <w:rsid w:val="00101D6F"/>
    <w:rsid w:val="00102320"/>
    <w:rsid w:val="00102563"/>
    <w:rsid w:val="00102D85"/>
    <w:rsid w:val="001031B7"/>
    <w:rsid w:val="0010324D"/>
    <w:rsid w:val="00103AC8"/>
    <w:rsid w:val="00103AEF"/>
    <w:rsid w:val="00104258"/>
    <w:rsid w:val="00104747"/>
    <w:rsid w:val="00104E5E"/>
    <w:rsid w:val="00104EC3"/>
    <w:rsid w:val="001057D2"/>
    <w:rsid w:val="00105A4F"/>
    <w:rsid w:val="001061F4"/>
    <w:rsid w:val="00106E80"/>
    <w:rsid w:val="0010782C"/>
    <w:rsid w:val="00107C05"/>
    <w:rsid w:val="00110288"/>
    <w:rsid w:val="00110380"/>
    <w:rsid w:val="001104B9"/>
    <w:rsid w:val="001105B5"/>
    <w:rsid w:val="001111B6"/>
    <w:rsid w:val="00111C91"/>
    <w:rsid w:val="00111EB7"/>
    <w:rsid w:val="00112756"/>
    <w:rsid w:val="00112A1A"/>
    <w:rsid w:val="00112F49"/>
    <w:rsid w:val="001131D2"/>
    <w:rsid w:val="0011345E"/>
    <w:rsid w:val="001135F5"/>
    <w:rsid w:val="00113700"/>
    <w:rsid w:val="00114124"/>
    <w:rsid w:val="001141CE"/>
    <w:rsid w:val="001143A4"/>
    <w:rsid w:val="00114C7C"/>
    <w:rsid w:val="00115312"/>
    <w:rsid w:val="00115E27"/>
    <w:rsid w:val="00116046"/>
    <w:rsid w:val="00116865"/>
    <w:rsid w:val="00116F42"/>
    <w:rsid w:val="00116F74"/>
    <w:rsid w:val="00117337"/>
    <w:rsid w:val="001176B7"/>
    <w:rsid w:val="00117B6D"/>
    <w:rsid w:val="00117FA8"/>
    <w:rsid w:val="0012027C"/>
    <w:rsid w:val="00120DDC"/>
    <w:rsid w:val="0012115F"/>
    <w:rsid w:val="00121962"/>
    <w:rsid w:val="00121A96"/>
    <w:rsid w:val="0012218A"/>
    <w:rsid w:val="001229D0"/>
    <w:rsid w:val="00122A07"/>
    <w:rsid w:val="00122A93"/>
    <w:rsid w:val="00122C98"/>
    <w:rsid w:val="00122F25"/>
    <w:rsid w:val="001239DE"/>
    <w:rsid w:val="00124252"/>
    <w:rsid w:val="001247AE"/>
    <w:rsid w:val="00124802"/>
    <w:rsid w:val="00124944"/>
    <w:rsid w:val="0012515B"/>
    <w:rsid w:val="001256DF"/>
    <w:rsid w:val="00125C52"/>
    <w:rsid w:val="00125E63"/>
    <w:rsid w:val="001266F1"/>
    <w:rsid w:val="00126DA5"/>
    <w:rsid w:val="001271F9"/>
    <w:rsid w:val="00127407"/>
    <w:rsid w:val="0012741B"/>
    <w:rsid w:val="00127E48"/>
    <w:rsid w:val="00127FD7"/>
    <w:rsid w:val="00130319"/>
    <w:rsid w:val="0013122B"/>
    <w:rsid w:val="00131543"/>
    <w:rsid w:val="00131FD4"/>
    <w:rsid w:val="00132369"/>
    <w:rsid w:val="00132FF0"/>
    <w:rsid w:val="00133103"/>
    <w:rsid w:val="00133137"/>
    <w:rsid w:val="00133B23"/>
    <w:rsid w:val="001346B6"/>
    <w:rsid w:val="00134973"/>
    <w:rsid w:val="0013512B"/>
    <w:rsid w:val="001352DA"/>
    <w:rsid w:val="00135BEF"/>
    <w:rsid w:val="00135E13"/>
    <w:rsid w:val="00135E82"/>
    <w:rsid w:val="00136597"/>
    <w:rsid w:val="0013697C"/>
    <w:rsid w:val="00136BDF"/>
    <w:rsid w:val="001370DF"/>
    <w:rsid w:val="00137423"/>
    <w:rsid w:val="0013763B"/>
    <w:rsid w:val="00137E4D"/>
    <w:rsid w:val="00137F8F"/>
    <w:rsid w:val="00140969"/>
    <w:rsid w:val="001410FA"/>
    <w:rsid w:val="001415CD"/>
    <w:rsid w:val="00141963"/>
    <w:rsid w:val="00142166"/>
    <w:rsid w:val="001421C5"/>
    <w:rsid w:val="001422EA"/>
    <w:rsid w:val="00142519"/>
    <w:rsid w:val="001425D9"/>
    <w:rsid w:val="00142821"/>
    <w:rsid w:val="00142FB1"/>
    <w:rsid w:val="001430CD"/>
    <w:rsid w:val="00143693"/>
    <w:rsid w:val="001436BE"/>
    <w:rsid w:val="00143A35"/>
    <w:rsid w:val="00143A6E"/>
    <w:rsid w:val="001442C3"/>
    <w:rsid w:val="0014436D"/>
    <w:rsid w:val="001445CF"/>
    <w:rsid w:val="001450FA"/>
    <w:rsid w:val="0014511E"/>
    <w:rsid w:val="001458BF"/>
    <w:rsid w:val="00145995"/>
    <w:rsid w:val="00145C8F"/>
    <w:rsid w:val="0014638D"/>
    <w:rsid w:val="00146518"/>
    <w:rsid w:val="001468D7"/>
    <w:rsid w:val="00146D9D"/>
    <w:rsid w:val="00147C15"/>
    <w:rsid w:val="00147C76"/>
    <w:rsid w:val="00150155"/>
    <w:rsid w:val="00150613"/>
    <w:rsid w:val="001507B4"/>
    <w:rsid w:val="00150DC5"/>
    <w:rsid w:val="00150ECA"/>
    <w:rsid w:val="00150F51"/>
    <w:rsid w:val="00151091"/>
    <w:rsid w:val="00151378"/>
    <w:rsid w:val="001516D8"/>
    <w:rsid w:val="00151825"/>
    <w:rsid w:val="00151AAF"/>
    <w:rsid w:val="00151ABA"/>
    <w:rsid w:val="00151BD3"/>
    <w:rsid w:val="00152169"/>
    <w:rsid w:val="0015239C"/>
    <w:rsid w:val="00152410"/>
    <w:rsid w:val="0015268B"/>
    <w:rsid w:val="001528CB"/>
    <w:rsid w:val="00153112"/>
    <w:rsid w:val="0015332D"/>
    <w:rsid w:val="00153822"/>
    <w:rsid w:val="0015383D"/>
    <w:rsid w:val="00154025"/>
    <w:rsid w:val="00154A61"/>
    <w:rsid w:val="00154AC6"/>
    <w:rsid w:val="00154AEB"/>
    <w:rsid w:val="00155094"/>
    <w:rsid w:val="00155364"/>
    <w:rsid w:val="0015544A"/>
    <w:rsid w:val="0015578B"/>
    <w:rsid w:val="00155A1D"/>
    <w:rsid w:val="00156670"/>
    <w:rsid w:val="00156676"/>
    <w:rsid w:val="001568AD"/>
    <w:rsid w:val="001574FA"/>
    <w:rsid w:val="0015760F"/>
    <w:rsid w:val="00157C05"/>
    <w:rsid w:val="00157F55"/>
    <w:rsid w:val="00160007"/>
    <w:rsid w:val="001601D4"/>
    <w:rsid w:val="0016046E"/>
    <w:rsid w:val="0016136A"/>
    <w:rsid w:val="00161FE8"/>
    <w:rsid w:val="001625AA"/>
    <w:rsid w:val="001631B3"/>
    <w:rsid w:val="00163472"/>
    <w:rsid w:val="001635FA"/>
    <w:rsid w:val="00163997"/>
    <w:rsid w:val="00163CFD"/>
    <w:rsid w:val="00163D25"/>
    <w:rsid w:val="00164381"/>
    <w:rsid w:val="001652C0"/>
    <w:rsid w:val="0016554F"/>
    <w:rsid w:val="00165E47"/>
    <w:rsid w:val="001661AA"/>
    <w:rsid w:val="001661B5"/>
    <w:rsid w:val="0016697F"/>
    <w:rsid w:val="00166D4B"/>
    <w:rsid w:val="00166F57"/>
    <w:rsid w:val="001675E3"/>
    <w:rsid w:val="001677B5"/>
    <w:rsid w:val="0016789E"/>
    <w:rsid w:val="001679C5"/>
    <w:rsid w:val="00167BD1"/>
    <w:rsid w:val="00167D56"/>
    <w:rsid w:val="00170570"/>
    <w:rsid w:val="00170C0A"/>
    <w:rsid w:val="001711E8"/>
    <w:rsid w:val="00171BBC"/>
    <w:rsid w:val="00171E83"/>
    <w:rsid w:val="00172253"/>
    <w:rsid w:val="0017278A"/>
    <w:rsid w:val="00172CDA"/>
    <w:rsid w:val="00173182"/>
    <w:rsid w:val="00173D3E"/>
    <w:rsid w:val="00173EAF"/>
    <w:rsid w:val="00174144"/>
    <w:rsid w:val="00174596"/>
    <w:rsid w:val="00175485"/>
    <w:rsid w:val="00175C29"/>
    <w:rsid w:val="001764D7"/>
    <w:rsid w:val="00176652"/>
    <w:rsid w:val="001768B6"/>
    <w:rsid w:val="00176945"/>
    <w:rsid w:val="00176EA8"/>
    <w:rsid w:val="00176F35"/>
    <w:rsid w:val="001771D5"/>
    <w:rsid w:val="00177467"/>
    <w:rsid w:val="00177664"/>
    <w:rsid w:val="0017772D"/>
    <w:rsid w:val="00177970"/>
    <w:rsid w:val="00177A96"/>
    <w:rsid w:val="00177E2E"/>
    <w:rsid w:val="001807FA"/>
    <w:rsid w:val="00180A2A"/>
    <w:rsid w:val="00180D77"/>
    <w:rsid w:val="00180E49"/>
    <w:rsid w:val="00181289"/>
    <w:rsid w:val="00181A7D"/>
    <w:rsid w:val="00181CE8"/>
    <w:rsid w:val="001821F9"/>
    <w:rsid w:val="00182838"/>
    <w:rsid w:val="00183BC6"/>
    <w:rsid w:val="00184189"/>
    <w:rsid w:val="0018425A"/>
    <w:rsid w:val="001842E4"/>
    <w:rsid w:val="001843AE"/>
    <w:rsid w:val="00184407"/>
    <w:rsid w:val="00184499"/>
    <w:rsid w:val="0018530D"/>
    <w:rsid w:val="0018555B"/>
    <w:rsid w:val="001857EC"/>
    <w:rsid w:val="00185893"/>
    <w:rsid w:val="001863F1"/>
    <w:rsid w:val="00186488"/>
    <w:rsid w:val="00186938"/>
    <w:rsid w:val="00187222"/>
    <w:rsid w:val="0018733E"/>
    <w:rsid w:val="0018747F"/>
    <w:rsid w:val="0018788E"/>
    <w:rsid w:val="00187B26"/>
    <w:rsid w:val="00187E14"/>
    <w:rsid w:val="00187E96"/>
    <w:rsid w:val="001905F3"/>
    <w:rsid w:val="0019098E"/>
    <w:rsid w:val="00190BA8"/>
    <w:rsid w:val="00190F12"/>
    <w:rsid w:val="001911EB"/>
    <w:rsid w:val="0019173E"/>
    <w:rsid w:val="00192293"/>
    <w:rsid w:val="001925A9"/>
    <w:rsid w:val="0019288C"/>
    <w:rsid w:val="00192BD6"/>
    <w:rsid w:val="00193142"/>
    <w:rsid w:val="00193747"/>
    <w:rsid w:val="00193921"/>
    <w:rsid w:val="00193A71"/>
    <w:rsid w:val="001941D9"/>
    <w:rsid w:val="0019472B"/>
    <w:rsid w:val="0019475E"/>
    <w:rsid w:val="001958E3"/>
    <w:rsid w:val="00195A89"/>
    <w:rsid w:val="001963D2"/>
    <w:rsid w:val="00196514"/>
    <w:rsid w:val="001966D2"/>
    <w:rsid w:val="0019730D"/>
    <w:rsid w:val="001A079B"/>
    <w:rsid w:val="001A0870"/>
    <w:rsid w:val="001A0C66"/>
    <w:rsid w:val="001A0CB9"/>
    <w:rsid w:val="001A12AC"/>
    <w:rsid w:val="001A14A3"/>
    <w:rsid w:val="001A194B"/>
    <w:rsid w:val="001A1B9D"/>
    <w:rsid w:val="001A1D6F"/>
    <w:rsid w:val="001A21B2"/>
    <w:rsid w:val="001A24F6"/>
    <w:rsid w:val="001A2B2B"/>
    <w:rsid w:val="001A2C36"/>
    <w:rsid w:val="001A2CF2"/>
    <w:rsid w:val="001A2EE3"/>
    <w:rsid w:val="001A30D0"/>
    <w:rsid w:val="001A3284"/>
    <w:rsid w:val="001A4C57"/>
    <w:rsid w:val="001A50AE"/>
    <w:rsid w:val="001A50B1"/>
    <w:rsid w:val="001A5764"/>
    <w:rsid w:val="001A5853"/>
    <w:rsid w:val="001A5A22"/>
    <w:rsid w:val="001A5F42"/>
    <w:rsid w:val="001A63A4"/>
    <w:rsid w:val="001A6604"/>
    <w:rsid w:val="001A745C"/>
    <w:rsid w:val="001A79A4"/>
    <w:rsid w:val="001A7A0C"/>
    <w:rsid w:val="001A7B6A"/>
    <w:rsid w:val="001B0041"/>
    <w:rsid w:val="001B0C5E"/>
    <w:rsid w:val="001B0D79"/>
    <w:rsid w:val="001B0F6F"/>
    <w:rsid w:val="001B11CF"/>
    <w:rsid w:val="001B12B5"/>
    <w:rsid w:val="001B16FF"/>
    <w:rsid w:val="001B180F"/>
    <w:rsid w:val="001B1CE2"/>
    <w:rsid w:val="001B1CEA"/>
    <w:rsid w:val="001B2495"/>
    <w:rsid w:val="001B2B9D"/>
    <w:rsid w:val="001B2F64"/>
    <w:rsid w:val="001B303E"/>
    <w:rsid w:val="001B31A5"/>
    <w:rsid w:val="001B3291"/>
    <w:rsid w:val="001B3AB4"/>
    <w:rsid w:val="001B4429"/>
    <w:rsid w:val="001B487F"/>
    <w:rsid w:val="001B4CB4"/>
    <w:rsid w:val="001B4CCA"/>
    <w:rsid w:val="001B4DD5"/>
    <w:rsid w:val="001B50FF"/>
    <w:rsid w:val="001B5847"/>
    <w:rsid w:val="001B5D21"/>
    <w:rsid w:val="001B6084"/>
    <w:rsid w:val="001B61DE"/>
    <w:rsid w:val="001B674A"/>
    <w:rsid w:val="001B6981"/>
    <w:rsid w:val="001B6982"/>
    <w:rsid w:val="001B6B77"/>
    <w:rsid w:val="001B770C"/>
    <w:rsid w:val="001B783E"/>
    <w:rsid w:val="001B79C5"/>
    <w:rsid w:val="001B7BBE"/>
    <w:rsid w:val="001C04B0"/>
    <w:rsid w:val="001C04B6"/>
    <w:rsid w:val="001C086D"/>
    <w:rsid w:val="001C146A"/>
    <w:rsid w:val="001C17E2"/>
    <w:rsid w:val="001C209E"/>
    <w:rsid w:val="001C2144"/>
    <w:rsid w:val="001C3588"/>
    <w:rsid w:val="001C3E04"/>
    <w:rsid w:val="001C3FC8"/>
    <w:rsid w:val="001C41EF"/>
    <w:rsid w:val="001C4554"/>
    <w:rsid w:val="001C4833"/>
    <w:rsid w:val="001C4AAD"/>
    <w:rsid w:val="001C54F3"/>
    <w:rsid w:val="001C5DB8"/>
    <w:rsid w:val="001C65C4"/>
    <w:rsid w:val="001C73E0"/>
    <w:rsid w:val="001C7679"/>
    <w:rsid w:val="001C78E2"/>
    <w:rsid w:val="001D04B9"/>
    <w:rsid w:val="001D1170"/>
    <w:rsid w:val="001D11E7"/>
    <w:rsid w:val="001D1447"/>
    <w:rsid w:val="001D1841"/>
    <w:rsid w:val="001D2401"/>
    <w:rsid w:val="001D242B"/>
    <w:rsid w:val="001D24C4"/>
    <w:rsid w:val="001D2E6A"/>
    <w:rsid w:val="001D3072"/>
    <w:rsid w:val="001D309C"/>
    <w:rsid w:val="001D3294"/>
    <w:rsid w:val="001D371D"/>
    <w:rsid w:val="001D37CA"/>
    <w:rsid w:val="001D39C6"/>
    <w:rsid w:val="001D3A16"/>
    <w:rsid w:val="001D3CC1"/>
    <w:rsid w:val="001D3E58"/>
    <w:rsid w:val="001D43C3"/>
    <w:rsid w:val="001D472D"/>
    <w:rsid w:val="001D4854"/>
    <w:rsid w:val="001D4ABF"/>
    <w:rsid w:val="001D4E9D"/>
    <w:rsid w:val="001D4FC4"/>
    <w:rsid w:val="001D5080"/>
    <w:rsid w:val="001D52E4"/>
    <w:rsid w:val="001D5430"/>
    <w:rsid w:val="001D57E8"/>
    <w:rsid w:val="001D5863"/>
    <w:rsid w:val="001D5BAA"/>
    <w:rsid w:val="001D5D39"/>
    <w:rsid w:val="001D5F2A"/>
    <w:rsid w:val="001D66FC"/>
    <w:rsid w:val="001D6E3F"/>
    <w:rsid w:val="001D6E97"/>
    <w:rsid w:val="001D6FE7"/>
    <w:rsid w:val="001D781F"/>
    <w:rsid w:val="001D7979"/>
    <w:rsid w:val="001D79CC"/>
    <w:rsid w:val="001D7BA7"/>
    <w:rsid w:val="001D7F5B"/>
    <w:rsid w:val="001E08B9"/>
    <w:rsid w:val="001E0AA4"/>
    <w:rsid w:val="001E0CA1"/>
    <w:rsid w:val="001E1023"/>
    <w:rsid w:val="001E1702"/>
    <w:rsid w:val="001E170A"/>
    <w:rsid w:val="001E1B19"/>
    <w:rsid w:val="001E1C0D"/>
    <w:rsid w:val="001E1F4C"/>
    <w:rsid w:val="001E21F7"/>
    <w:rsid w:val="001E242E"/>
    <w:rsid w:val="001E2DE2"/>
    <w:rsid w:val="001E2F8F"/>
    <w:rsid w:val="001E317B"/>
    <w:rsid w:val="001E31EE"/>
    <w:rsid w:val="001E443A"/>
    <w:rsid w:val="001E464D"/>
    <w:rsid w:val="001E4724"/>
    <w:rsid w:val="001E4DBB"/>
    <w:rsid w:val="001E537A"/>
    <w:rsid w:val="001E57E7"/>
    <w:rsid w:val="001E584A"/>
    <w:rsid w:val="001E60BC"/>
    <w:rsid w:val="001E6647"/>
    <w:rsid w:val="001E687D"/>
    <w:rsid w:val="001E6A2B"/>
    <w:rsid w:val="001E6DBA"/>
    <w:rsid w:val="001E7AC4"/>
    <w:rsid w:val="001E7BA3"/>
    <w:rsid w:val="001E7E5D"/>
    <w:rsid w:val="001F00D0"/>
    <w:rsid w:val="001F099B"/>
    <w:rsid w:val="001F1AFB"/>
    <w:rsid w:val="001F1E8A"/>
    <w:rsid w:val="001F229B"/>
    <w:rsid w:val="001F287F"/>
    <w:rsid w:val="001F2BBC"/>
    <w:rsid w:val="001F2C22"/>
    <w:rsid w:val="001F2F21"/>
    <w:rsid w:val="001F2F28"/>
    <w:rsid w:val="001F3907"/>
    <w:rsid w:val="001F4784"/>
    <w:rsid w:val="001F4E2F"/>
    <w:rsid w:val="001F4EF5"/>
    <w:rsid w:val="001F4F76"/>
    <w:rsid w:val="001F4FEF"/>
    <w:rsid w:val="001F5919"/>
    <w:rsid w:val="001F5A12"/>
    <w:rsid w:val="001F5A57"/>
    <w:rsid w:val="001F5C35"/>
    <w:rsid w:val="001F5D87"/>
    <w:rsid w:val="001F66DD"/>
    <w:rsid w:val="001F6711"/>
    <w:rsid w:val="001F71DC"/>
    <w:rsid w:val="001F7246"/>
    <w:rsid w:val="001F786D"/>
    <w:rsid w:val="001F7D63"/>
    <w:rsid w:val="00200609"/>
    <w:rsid w:val="00200AFD"/>
    <w:rsid w:val="00200BD8"/>
    <w:rsid w:val="00200D15"/>
    <w:rsid w:val="00200F83"/>
    <w:rsid w:val="0020156D"/>
    <w:rsid w:val="0020165E"/>
    <w:rsid w:val="002019FF"/>
    <w:rsid w:val="00201CA6"/>
    <w:rsid w:val="002023EE"/>
    <w:rsid w:val="00202440"/>
    <w:rsid w:val="002029E8"/>
    <w:rsid w:val="00202F2F"/>
    <w:rsid w:val="00202FB6"/>
    <w:rsid w:val="002030B7"/>
    <w:rsid w:val="002038D4"/>
    <w:rsid w:val="00204068"/>
    <w:rsid w:val="002048BE"/>
    <w:rsid w:val="002051BF"/>
    <w:rsid w:val="00205462"/>
    <w:rsid w:val="002061A6"/>
    <w:rsid w:val="002064D1"/>
    <w:rsid w:val="002069A6"/>
    <w:rsid w:val="00206B0D"/>
    <w:rsid w:val="00206E55"/>
    <w:rsid w:val="00207250"/>
    <w:rsid w:val="0020748E"/>
    <w:rsid w:val="00207564"/>
    <w:rsid w:val="0020768E"/>
    <w:rsid w:val="002076F3"/>
    <w:rsid w:val="00207A62"/>
    <w:rsid w:val="00207B06"/>
    <w:rsid w:val="0021032E"/>
    <w:rsid w:val="002103AF"/>
    <w:rsid w:val="002105DE"/>
    <w:rsid w:val="0021083C"/>
    <w:rsid w:val="00211030"/>
    <w:rsid w:val="002110E9"/>
    <w:rsid w:val="0021172D"/>
    <w:rsid w:val="00211EF7"/>
    <w:rsid w:val="00212170"/>
    <w:rsid w:val="002121D7"/>
    <w:rsid w:val="002127E6"/>
    <w:rsid w:val="0021293B"/>
    <w:rsid w:val="00213766"/>
    <w:rsid w:val="002138B0"/>
    <w:rsid w:val="002142D2"/>
    <w:rsid w:val="0021443F"/>
    <w:rsid w:val="00214C22"/>
    <w:rsid w:val="00215A44"/>
    <w:rsid w:val="00215A75"/>
    <w:rsid w:val="00215DBC"/>
    <w:rsid w:val="00215E19"/>
    <w:rsid w:val="00216276"/>
    <w:rsid w:val="00216787"/>
    <w:rsid w:val="00216E44"/>
    <w:rsid w:val="00217556"/>
    <w:rsid w:val="002175F8"/>
    <w:rsid w:val="002176E5"/>
    <w:rsid w:val="002179DE"/>
    <w:rsid w:val="00217A1D"/>
    <w:rsid w:val="00217A9F"/>
    <w:rsid w:val="00220239"/>
    <w:rsid w:val="00220265"/>
    <w:rsid w:val="0022030C"/>
    <w:rsid w:val="00221469"/>
    <w:rsid w:val="00221513"/>
    <w:rsid w:val="002215F8"/>
    <w:rsid w:val="002216E6"/>
    <w:rsid w:val="002223DC"/>
    <w:rsid w:val="0022252C"/>
    <w:rsid w:val="002225ED"/>
    <w:rsid w:val="00222870"/>
    <w:rsid w:val="00222B31"/>
    <w:rsid w:val="00222C40"/>
    <w:rsid w:val="002233D8"/>
    <w:rsid w:val="00223711"/>
    <w:rsid w:val="00223CDF"/>
    <w:rsid w:val="002247C0"/>
    <w:rsid w:val="00224829"/>
    <w:rsid w:val="00224A59"/>
    <w:rsid w:val="00224E55"/>
    <w:rsid w:val="002255A0"/>
    <w:rsid w:val="00226020"/>
    <w:rsid w:val="00226107"/>
    <w:rsid w:val="0022618A"/>
    <w:rsid w:val="002261FC"/>
    <w:rsid w:val="002265E8"/>
    <w:rsid w:val="00226621"/>
    <w:rsid w:val="00226858"/>
    <w:rsid w:val="00226CB1"/>
    <w:rsid w:val="00226CED"/>
    <w:rsid w:val="00226FFB"/>
    <w:rsid w:val="002278ED"/>
    <w:rsid w:val="00227981"/>
    <w:rsid w:val="00230C94"/>
    <w:rsid w:val="00230DDD"/>
    <w:rsid w:val="00230EB7"/>
    <w:rsid w:val="00230EC6"/>
    <w:rsid w:val="00230F45"/>
    <w:rsid w:val="00231076"/>
    <w:rsid w:val="002310AF"/>
    <w:rsid w:val="00231435"/>
    <w:rsid w:val="002322F6"/>
    <w:rsid w:val="00232617"/>
    <w:rsid w:val="0023268F"/>
    <w:rsid w:val="002332B7"/>
    <w:rsid w:val="002335FF"/>
    <w:rsid w:val="0023443B"/>
    <w:rsid w:val="00234C5F"/>
    <w:rsid w:val="002354E4"/>
    <w:rsid w:val="00235EAB"/>
    <w:rsid w:val="002367EC"/>
    <w:rsid w:val="00236947"/>
    <w:rsid w:val="00236C6E"/>
    <w:rsid w:val="00236C86"/>
    <w:rsid w:val="00237106"/>
    <w:rsid w:val="00237211"/>
    <w:rsid w:val="002374E6"/>
    <w:rsid w:val="00237771"/>
    <w:rsid w:val="002377DD"/>
    <w:rsid w:val="00237BAA"/>
    <w:rsid w:val="00237C13"/>
    <w:rsid w:val="00237D53"/>
    <w:rsid w:val="00237E42"/>
    <w:rsid w:val="002403C7"/>
    <w:rsid w:val="002405B0"/>
    <w:rsid w:val="0024085D"/>
    <w:rsid w:val="00240F95"/>
    <w:rsid w:val="00241A65"/>
    <w:rsid w:val="00242173"/>
    <w:rsid w:val="00242201"/>
    <w:rsid w:val="002424C0"/>
    <w:rsid w:val="0024282D"/>
    <w:rsid w:val="00243641"/>
    <w:rsid w:val="002437DD"/>
    <w:rsid w:val="0024388D"/>
    <w:rsid w:val="00244113"/>
    <w:rsid w:val="00244A5B"/>
    <w:rsid w:val="00244D50"/>
    <w:rsid w:val="00244F0C"/>
    <w:rsid w:val="00245579"/>
    <w:rsid w:val="00245D0A"/>
    <w:rsid w:val="002461C3"/>
    <w:rsid w:val="00246D30"/>
    <w:rsid w:val="00246D97"/>
    <w:rsid w:val="00246F65"/>
    <w:rsid w:val="0024708E"/>
    <w:rsid w:val="002470BC"/>
    <w:rsid w:val="00247216"/>
    <w:rsid w:val="002474A3"/>
    <w:rsid w:val="002479E3"/>
    <w:rsid w:val="00247D1A"/>
    <w:rsid w:val="00250815"/>
    <w:rsid w:val="002514E8"/>
    <w:rsid w:val="002515C0"/>
    <w:rsid w:val="0025170A"/>
    <w:rsid w:val="00252A43"/>
    <w:rsid w:val="00252C9A"/>
    <w:rsid w:val="00252CFF"/>
    <w:rsid w:val="00252DBC"/>
    <w:rsid w:val="00253E32"/>
    <w:rsid w:val="00253E9D"/>
    <w:rsid w:val="00253FBA"/>
    <w:rsid w:val="00254004"/>
    <w:rsid w:val="002541E7"/>
    <w:rsid w:val="00254E40"/>
    <w:rsid w:val="0025534E"/>
    <w:rsid w:val="002553E6"/>
    <w:rsid w:val="00255890"/>
    <w:rsid w:val="002559A4"/>
    <w:rsid w:val="00255C09"/>
    <w:rsid w:val="00255F9D"/>
    <w:rsid w:val="002560F6"/>
    <w:rsid w:val="00256328"/>
    <w:rsid w:val="0025665A"/>
    <w:rsid w:val="0025787E"/>
    <w:rsid w:val="00257C19"/>
    <w:rsid w:val="00260006"/>
    <w:rsid w:val="002604B0"/>
    <w:rsid w:val="0026084E"/>
    <w:rsid w:val="00260C01"/>
    <w:rsid w:val="00260C67"/>
    <w:rsid w:val="00261335"/>
    <w:rsid w:val="00261ACE"/>
    <w:rsid w:val="00261E1D"/>
    <w:rsid w:val="00261F5E"/>
    <w:rsid w:val="002624BA"/>
    <w:rsid w:val="00262601"/>
    <w:rsid w:val="00262697"/>
    <w:rsid w:val="00262CE8"/>
    <w:rsid w:val="00262D9A"/>
    <w:rsid w:val="002635B5"/>
    <w:rsid w:val="00263F30"/>
    <w:rsid w:val="00264404"/>
    <w:rsid w:val="002647D1"/>
    <w:rsid w:val="002652EC"/>
    <w:rsid w:val="002657E7"/>
    <w:rsid w:val="002658E7"/>
    <w:rsid w:val="00265907"/>
    <w:rsid w:val="00265A59"/>
    <w:rsid w:val="00265AD2"/>
    <w:rsid w:val="002662E2"/>
    <w:rsid w:val="00266469"/>
    <w:rsid w:val="00266622"/>
    <w:rsid w:val="00266CAB"/>
    <w:rsid w:val="0026741D"/>
    <w:rsid w:val="00267702"/>
    <w:rsid w:val="00267A28"/>
    <w:rsid w:val="00267E96"/>
    <w:rsid w:val="00267EEA"/>
    <w:rsid w:val="0027005B"/>
    <w:rsid w:val="00270BAF"/>
    <w:rsid w:val="00270F79"/>
    <w:rsid w:val="0027138D"/>
    <w:rsid w:val="0027155D"/>
    <w:rsid w:val="00271D76"/>
    <w:rsid w:val="002721E7"/>
    <w:rsid w:val="00272474"/>
    <w:rsid w:val="0027283D"/>
    <w:rsid w:val="00272CAE"/>
    <w:rsid w:val="002739D3"/>
    <w:rsid w:val="002739FE"/>
    <w:rsid w:val="00273AA6"/>
    <w:rsid w:val="00273C51"/>
    <w:rsid w:val="00273D83"/>
    <w:rsid w:val="00274205"/>
    <w:rsid w:val="00274259"/>
    <w:rsid w:val="0027436D"/>
    <w:rsid w:val="0027453E"/>
    <w:rsid w:val="002747D5"/>
    <w:rsid w:val="00274FFA"/>
    <w:rsid w:val="00275A54"/>
    <w:rsid w:val="00275B60"/>
    <w:rsid w:val="00275D11"/>
    <w:rsid w:val="00276D44"/>
    <w:rsid w:val="002778DC"/>
    <w:rsid w:val="0027794D"/>
    <w:rsid w:val="00277A30"/>
    <w:rsid w:val="00277B68"/>
    <w:rsid w:val="00277C5C"/>
    <w:rsid w:val="00277D60"/>
    <w:rsid w:val="0028057E"/>
    <w:rsid w:val="00280813"/>
    <w:rsid w:val="0028104A"/>
    <w:rsid w:val="002810E9"/>
    <w:rsid w:val="0028110A"/>
    <w:rsid w:val="0028156D"/>
    <w:rsid w:val="00281855"/>
    <w:rsid w:val="00281979"/>
    <w:rsid w:val="00281C17"/>
    <w:rsid w:val="0028222A"/>
    <w:rsid w:val="00282924"/>
    <w:rsid w:val="00282B19"/>
    <w:rsid w:val="00282F93"/>
    <w:rsid w:val="00283177"/>
    <w:rsid w:val="00283437"/>
    <w:rsid w:val="0028415F"/>
    <w:rsid w:val="0028417E"/>
    <w:rsid w:val="00284237"/>
    <w:rsid w:val="002842D1"/>
    <w:rsid w:val="0028464A"/>
    <w:rsid w:val="002846FC"/>
    <w:rsid w:val="0028494C"/>
    <w:rsid w:val="0028499F"/>
    <w:rsid w:val="00284C37"/>
    <w:rsid w:val="00284D33"/>
    <w:rsid w:val="002850F6"/>
    <w:rsid w:val="00285637"/>
    <w:rsid w:val="0028658B"/>
    <w:rsid w:val="002865FA"/>
    <w:rsid w:val="002868F8"/>
    <w:rsid w:val="002869C0"/>
    <w:rsid w:val="00286B25"/>
    <w:rsid w:val="002874C2"/>
    <w:rsid w:val="002876E9"/>
    <w:rsid w:val="00287B52"/>
    <w:rsid w:val="00287D5C"/>
    <w:rsid w:val="00287EB6"/>
    <w:rsid w:val="00287EF7"/>
    <w:rsid w:val="00290139"/>
    <w:rsid w:val="0029040B"/>
    <w:rsid w:val="00290A89"/>
    <w:rsid w:val="00290B2A"/>
    <w:rsid w:val="00291427"/>
    <w:rsid w:val="00292022"/>
    <w:rsid w:val="002920A0"/>
    <w:rsid w:val="002921C4"/>
    <w:rsid w:val="0029242D"/>
    <w:rsid w:val="002927D1"/>
    <w:rsid w:val="002932EC"/>
    <w:rsid w:val="0029383D"/>
    <w:rsid w:val="00293AA7"/>
    <w:rsid w:val="00293D77"/>
    <w:rsid w:val="002942BC"/>
    <w:rsid w:val="002943B5"/>
    <w:rsid w:val="0029451A"/>
    <w:rsid w:val="002945ED"/>
    <w:rsid w:val="00294F03"/>
    <w:rsid w:val="00295246"/>
    <w:rsid w:val="002953EF"/>
    <w:rsid w:val="00295815"/>
    <w:rsid w:val="00296311"/>
    <w:rsid w:val="00296A06"/>
    <w:rsid w:val="00296B7E"/>
    <w:rsid w:val="00296FCC"/>
    <w:rsid w:val="002971A8"/>
    <w:rsid w:val="002976AF"/>
    <w:rsid w:val="00297836"/>
    <w:rsid w:val="00297CB4"/>
    <w:rsid w:val="00297D20"/>
    <w:rsid w:val="002A02A6"/>
    <w:rsid w:val="002A0741"/>
    <w:rsid w:val="002A083B"/>
    <w:rsid w:val="002A14C4"/>
    <w:rsid w:val="002A1A2D"/>
    <w:rsid w:val="002A1AD8"/>
    <w:rsid w:val="002A1EE9"/>
    <w:rsid w:val="002A3436"/>
    <w:rsid w:val="002A3BFD"/>
    <w:rsid w:val="002A3D61"/>
    <w:rsid w:val="002A429C"/>
    <w:rsid w:val="002A4B2C"/>
    <w:rsid w:val="002A4F61"/>
    <w:rsid w:val="002A506E"/>
    <w:rsid w:val="002A5583"/>
    <w:rsid w:val="002A561A"/>
    <w:rsid w:val="002A56DB"/>
    <w:rsid w:val="002A628A"/>
    <w:rsid w:val="002A6AD1"/>
    <w:rsid w:val="002A7EA2"/>
    <w:rsid w:val="002B0225"/>
    <w:rsid w:val="002B02CB"/>
    <w:rsid w:val="002B0442"/>
    <w:rsid w:val="002B05C7"/>
    <w:rsid w:val="002B0745"/>
    <w:rsid w:val="002B09CD"/>
    <w:rsid w:val="002B11FF"/>
    <w:rsid w:val="002B12D6"/>
    <w:rsid w:val="002B1579"/>
    <w:rsid w:val="002B1C6C"/>
    <w:rsid w:val="002B1E9E"/>
    <w:rsid w:val="002B1F80"/>
    <w:rsid w:val="002B28A4"/>
    <w:rsid w:val="002B2916"/>
    <w:rsid w:val="002B2B90"/>
    <w:rsid w:val="002B2C2C"/>
    <w:rsid w:val="002B2C81"/>
    <w:rsid w:val="002B2F21"/>
    <w:rsid w:val="002B3152"/>
    <w:rsid w:val="002B31C1"/>
    <w:rsid w:val="002B36AF"/>
    <w:rsid w:val="002B3BEC"/>
    <w:rsid w:val="002B446A"/>
    <w:rsid w:val="002B45BF"/>
    <w:rsid w:val="002B6395"/>
    <w:rsid w:val="002B6575"/>
    <w:rsid w:val="002B6616"/>
    <w:rsid w:val="002B691A"/>
    <w:rsid w:val="002B6BD7"/>
    <w:rsid w:val="002B72D7"/>
    <w:rsid w:val="002B75CC"/>
    <w:rsid w:val="002B761E"/>
    <w:rsid w:val="002B778D"/>
    <w:rsid w:val="002B7C3A"/>
    <w:rsid w:val="002C02E5"/>
    <w:rsid w:val="002C034B"/>
    <w:rsid w:val="002C045E"/>
    <w:rsid w:val="002C08D0"/>
    <w:rsid w:val="002C09D9"/>
    <w:rsid w:val="002C0B43"/>
    <w:rsid w:val="002C18D8"/>
    <w:rsid w:val="002C190C"/>
    <w:rsid w:val="002C1B0A"/>
    <w:rsid w:val="002C27CE"/>
    <w:rsid w:val="002C395F"/>
    <w:rsid w:val="002C3D3F"/>
    <w:rsid w:val="002C3ED6"/>
    <w:rsid w:val="002C4310"/>
    <w:rsid w:val="002C4932"/>
    <w:rsid w:val="002C4E58"/>
    <w:rsid w:val="002C4F68"/>
    <w:rsid w:val="002C5212"/>
    <w:rsid w:val="002C5FC9"/>
    <w:rsid w:val="002C66DD"/>
    <w:rsid w:val="002C68E7"/>
    <w:rsid w:val="002C6A56"/>
    <w:rsid w:val="002C720E"/>
    <w:rsid w:val="002C72DB"/>
    <w:rsid w:val="002C75D4"/>
    <w:rsid w:val="002D074F"/>
    <w:rsid w:val="002D087B"/>
    <w:rsid w:val="002D0BCE"/>
    <w:rsid w:val="002D0C6C"/>
    <w:rsid w:val="002D0C99"/>
    <w:rsid w:val="002D1974"/>
    <w:rsid w:val="002D1AB6"/>
    <w:rsid w:val="002D282D"/>
    <w:rsid w:val="002D2AA5"/>
    <w:rsid w:val="002D31EB"/>
    <w:rsid w:val="002D33E0"/>
    <w:rsid w:val="002D3739"/>
    <w:rsid w:val="002D3951"/>
    <w:rsid w:val="002D3A0F"/>
    <w:rsid w:val="002D3BBD"/>
    <w:rsid w:val="002D3C83"/>
    <w:rsid w:val="002D3E06"/>
    <w:rsid w:val="002D4020"/>
    <w:rsid w:val="002D43C9"/>
    <w:rsid w:val="002D4855"/>
    <w:rsid w:val="002D4919"/>
    <w:rsid w:val="002D4A80"/>
    <w:rsid w:val="002D5253"/>
    <w:rsid w:val="002D5DDD"/>
    <w:rsid w:val="002D74E0"/>
    <w:rsid w:val="002D7565"/>
    <w:rsid w:val="002D77C3"/>
    <w:rsid w:val="002E02A6"/>
    <w:rsid w:val="002E0337"/>
    <w:rsid w:val="002E0B53"/>
    <w:rsid w:val="002E0BDD"/>
    <w:rsid w:val="002E0F2D"/>
    <w:rsid w:val="002E10D7"/>
    <w:rsid w:val="002E173F"/>
    <w:rsid w:val="002E1A60"/>
    <w:rsid w:val="002E21F6"/>
    <w:rsid w:val="002E23D3"/>
    <w:rsid w:val="002E272E"/>
    <w:rsid w:val="002E2BE9"/>
    <w:rsid w:val="002E306C"/>
    <w:rsid w:val="002E32B8"/>
    <w:rsid w:val="002E3476"/>
    <w:rsid w:val="002E3BD7"/>
    <w:rsid w:val="002E3E67"/>
    <w:rsid w:val="002E3F75"/>
    <w:rsid w:val="002E407E"/>
    <w:rsid w:val="002E41EF"/>
    <w:rsid w:val="002E4742"/>
    <w:rsid w:val="002E4BB1"/>
    <w:rsid w:val="002E4BFE"/>
    <w:rsid w:val="002E4D02"/>
    <w:rsid w:val="002E4E0C"/>
    <w:rsid w:val="002E5264"/>
    <w:rsid w:val="002E55A2"/>
    <w:rsid w:val="002E5992"/>
    <w:rsid w:val="002E5B49"/>
    <w:rsid w:val="002E5C32"/>
    <w:rsid w:val="002E674A"/>
    <w:rsid w:val="002E67E7"/>
    <w:rsid w:val="002E7660"/>
    <w:rsid w:val="002E7764"/>
    <w:rsid w:val="002E77B4"/>
    <w:rsid w:val="002E7B67"/>
    <w:rsid w:val="002E7C22"/>
    <w:rsid w:val="002F036C"/>
    <w:rsid w:val="002F03B7"/>
    <w:rsid w:val="002F06B3"/>
    <w:rsid w:val="002F1791"/>
    <w:rsid w:val="002F2018"/>
    <w:rsid w:val="002F25E5"/>
    <w:rsid w:val="002F2AE5"/>
    <w:rsid w:val="002F3018"/>
    <w:rsid w:val="002F30D9"/>
    <w:rsid w:val="002F33DF"/>
    <w:rsid w:val="002F3FEF"/>
    <w:rsid w:val="002F42DC"/>
    <w:rsid w:val="002F4302"/>
    <w:rsid w:val="002F4421"/>
    <w:rsid w:val="002F446B"/>
    <w:rsid w:val="002F48A3"/>
    <w:rsid w:val="002F48FD"/>
    <w:rsid w:val="002F4A63"/>
    <w:rsid w:val="002F4C00"/>
    <w:rsid w:val="002F4CDD"/>
    <w:rsid w:val="002F4F3F"/>
    <w:rsid w:val="002F6570"/>
    <w:rsid w:val="002F6574"/>
    <w:rsid w:val="002F67C3"/>
    <w:rsid w:val="002F729D"/>
    <w:rsid w:val="002F7510"/>
    <w:rsid w:val="002F799C"/>
    <w:rsid w:val="002F7E3E"/>
    <w:rsid w:val="0030014B"/>
    <w:rsid w:val="003003AB"/>
    <w:rsid w:val="00300433"/>
    <w:rsid w:val="003006E7"/>
    <w:rsid w:val="00300A06"/>
    <w:rsid w:val="003017A6"/>
    <w:rsid w:val="0030196C"/>
    <w:rsid w:val="00301B0D"/>
    <w:rsid w:val="00301DD3"/>
    <w:rsid w:val="00301EFA"/>
    <w:rsid w:val="00301FCC"/>
    <w:rsid w:val="003025A3"/>
    <w:rsid w:val="003026FA"/>
    <w:rsid w:val="00302763"/>
    <w:rsid w:val="00302942"/>
    <w:rsid w:val="00302B2A"/>
    <w:rsid w:val="00302BEA"/>
    <w:rsid w:val="00302D5C"/>
    <w:rsid w:val="003030BF"/>
    <w:rsid w:val="0030336A"/>
    <w:rsid w:val="003036AD"/>
    <w:rsid w:val="003038CB"/>
    <w:rsid w:val="00303943"/>
    <w:rsid w:val="00303D38"/>
    <w:rsid w:val="00304479"/>
    <w:rsid w:val="00304C96"/>
    <w:rsid w:val="00304D09"/>
    <w:rsid w:val="00304EC9"/>
    <w:rsid w:val="00305DAC"/>
    <w:rsid w:val="00306465"/>
    <w:rsid w:val="0030648A"/>
    <w:rsid w:val="00306A66"/>
    <w:rsid w:val="00306BCE"/>
    <w:rsid w:val="00306F18"/>
    <w:rsid w:val="00307DA2"/>
    <w:rsid w:val="003101D6"/>
    <w:rsid w:val="0031040B"/>
    <w:rsid w:val="0031051E"/>
    <w:rsid w:val="00310766"/>
    <w:rsid w:val="0031080B"/>
    <w:rsid w:val="00310901"/>
    <w:rsid w:val="00310B24"/>
    <w:rsid w:val="00310DC9"/>
    <w:rsid w:val="00311D14"/>
    <w:rsid w:val="00311D54"/>
    <w:rsid w:val="00311D70"/>
    <w:rsid w:val="00312160"/>
    <w:rsid w:val="003124BC"/>
    <w:rsid w:val="00312C96"/>
    <w:rsid w:val="00312FFC"/>
    <w:rsid w:val="0031372A"/>
    <w:rsid w:val="0031453A"/>
    <w:rsid w:val="00314769"/>
    <w:rsid w:val="00314956"/>
    <w:rsid w:val="00314B0A"/>
    <w:rsid w:val="00314DB7"/>
    <w:rsid w:val="00315017"/>
    <w:rsid w:val="0031557C"/>
    <w:rsid w:val="00315600"/>
    <w:rsid w:val="003157DF"/>
    <w:rsid w:val="00315A67"/>
    <w:rsid w:val="00315B1F"/>
    <w:rsid w:val="0031645A"/>
    <w:rsid w:val="00316771"/>
    <w:rsid w:val="00316AB2"/>
    <w:rsid w:val="00316C17"/>
    <w:rsid w:val="00317013"/>
    <w:rsid w:val="003176C7"/>
    <w:rsid w:val="003204E3"/>
    <w:rsid w:val="003209A6"/>
    <w:rsid w:val="00320A4F"/>
    <w:rsid w:val="0032164B"/>
    <w:rsid w:val="0032212B"/>
    <w:rsid w:val="0032299A"/>
    <w:rsid w:val="00322EBD"/>
    <w:rsid w:val="00323444"/>
    <w:rsid w:val="00323A1A"/>
    <w:rsid w:val="00323F04"/>
    <w:rsid w:val="00324220"/>
    <w:rsid w:val="00324937"/>
    <w:rsid w:val="00324A63"/>
    <w:rsid w:val="00324E39"/>
    <w:rsid w:val="00324F75"/>
    <w:rsid w:val="003258B9"/>
    <w:rsid w:val="00325971"/>
    <w:rsid w:val="003259C9"/>
    <w:rsid w:val="003259D4"/>
    <w:rsid w:val="00325C68"/>
    <w:rsid w:val="00326129"/>
    <w:rsid w:val="003263D8"/>
    <w:rsid w:val="003266A0"/>
    <w:rsid w:val="003268E3"/>
    <w:rsid w:val="0032698A"/>
    <w:rsid w:val="00326C9F"/>
    <w:rsid w:val="00326D78"/>
    <w:rsid w:val="00327B03"/>
    <w:rsid w:val="00327C21"/>
    <w:rsid w:val="00327EF9"/>
    <w:rsid w:val="0033003D"/>
    <w:rsid w:val="003301E9"/>
    <w:rsid w:val="00330243"/>
    <w:rsid w:val="003305AC"/>
    <w:rsid w:val="0033067B"/>
    <w:rsid w:val="00330C5D"/>
    <w:rsid w:val="00331245"/>
    <w:rsid w:val="00331288"/>
    <w:rsid w:val="003313B3"/>
    <w:rsid w:val="0033156B"/>
    <w:rsid w:val="00331875"/>
    <w:rsid w:val="00331E3C"/>
    <w:rsid w:val="003321DB"/>
    <w:rsid w:val="003322B3"/>
    <w:rsid w:val="00332480"/>
    <w:rsid w:val="003324CA"/>
    <w:rsid w:val="00332DD8"/>
    <w:rsid w:val="00332E3C"/>
    <w:rsid w:val="00333352"/>
    <w:rsid w:val="00333483"/>
    <w:rsid w:val="0033352C"/>
    <w:rsid w:val="003336C2"/>
    <w:rsid w:val="003344CE"/>
    <w:rsid w:val="003346A2"/>
    <w:rsid w:val="00334A60"/>
    <w:rsid w:val="00334C40"/>
    <w:rsid w:val="00334DE8"/>
    <w:rsid w:val="00334E89"/>
    <w:rsid w:val="00334FC2"/>
    <w:rsid w:val="00335442"/>
    <w:rsid w:val="003359A3"/>
    <w:rsid w:val="00335A5E"/>
    <w:rsid w:val="00335B06"/>
    <w:rsid w:val="00335B14"/>
    <w:rsid w:val="00336400"/>
    <w:rsid w:val="00336F9E"/>
    <w:rsid w:val="00337507"/>
    <w:rsid w:val="00337613"/>
    <w:rsid w:val="00337947"/>
    <w:rsid w:val="00337A5E"/>
    <w:rsid w:val="00337F65"/>
    <w:rsid w:val="00340AA9"/>
    <w:rsid w:val="0034137C"/>
    <w:rsid w:val="003413A5"/>
    <w:rsid w:val="0034157C"/>
    <w:rsid w:val="00341852"/>
    <w:rsid w:val="00342343"/>
    <w:rsid w:val="003427F4"/>
    <w:rsid w:val="0034297E"/>
    <w:rsid w:val="00342B55"/>
    <w:rsid w:val="00342E6A"/>
    <w:rsid w:val="00343681"/>
    <w:rsid w:val="0034379D"/>
    <w:rsid w:val="00343DF8"/>
    <w:rsid w:val="00344047"/>
    <w:rsid w:val="003443B7"/>
    <w:rsid w:val="003449E5"/>
    <w:rsid w:val="00344AEE"/>
    <w:rsid w:val="0034520A"/>
    <w:rsid w:val="003453D9"/>
    <w:rsid w:val="0034548A"/>
    <w:rsid w:val="00345A7D"/>
    <w:rsid w:val="00345CDD"/>
    <w:rsid w:val="00345FF9"/>
    <w:rsid w:val="0034613F"/>
    <w:rsid w:val="003467B6"/>
    <w:rsid w:val="0034681B"/>
    <w:rsid w:val="00346ED3"/>
    <w:rsid w:val="003472EA"/>
    <w:rsid w:val="00347822"/>
    <w:rsid w:val="003478F5"/>
    <w:rsid w:val="00347C1B"/>
    <w:rsid w:val="003502DD"/>
    <w:rsid w:val="00350581"/>
    <w:rsid w:val="00350762"/>
    <w:rsid w:val="003508AD"/>
    <w:rsid w:val="00350BB4"/>
    <w:rsid w:val="0035107D"/>
    <w:rsid w:val="00351427"/>
    <w:rsid w:val="00351DE8"/>
    <w:rsid w:val="00351EB4"/>
    <w:rsid w:val="003523E1"/>
    <w:rsid w:val="0035281E"/>
    <w:rsid w:val="00352A14"/>
    <w:rsid w:val="00352D80"/>
    <w:rsid w:val="00352E5C"/>
    <w:rsid w:val="00352E62"/>
    <w:rsid w:val="003531B2"/>
    <w:rsid w:val="00353333"/>
    <w:rsid w:val="00353672"/>
    <w:rsid w:val="003538A1"/>
    <w:rsid w:val="00353F21"/>
    <w:rsid w:val="00353F3C"/>
    <w:rsid w:val="0035405C"/>
    <w:rsid w:val="003543D5"/>
    <w:rsid w:val="00354768"/>
    <w:rsid w:val="00354BC1"/>
    <w:rsid w:val="00354F1D"/>
    <w:rsid w:val="0035503B"/>
    <w:rsid w:val="00355501"/>
    <w:rsid w:val="00355CBB"/>
    <w:rsid w:val="003563E8"/>
    <w:rsid w:val="003565B6"/>
    <w:rsid w:val="003574B2"/>
    <w:rsid w:val="003576FE"/>
    <w:rsid w:val="00357CB4"/>
    <w:rsid w:val="00357D6F"/>
    <w:rsid w:val="00357DE0"/>
    <w:rsid w:val="00357EA3"/>
    <w:rsid w:val="00357EAD"/>
    <w:rsid w:val="00360130"/>
    <w:rsid w:val="00360256"/>
    <w:rsid w:val="0036054E"/>
    <w:rsid w:val="00360638"/>
    <w:rsid w:val="0036098E"/>
    <w:rsid w:val="0036109C"/>
    <w:rsid w:val="00361435"/>
    <w:rsid w:val="00361678"/>
    <w:rsid w:val="003616EF"/>
    <w:rsid w:val="00361788"/>
    <w:rsid w:val="00361A71"/>
    <w:rsid w:val="003628B4"/>
    <w:rsid w:val="00362B30"/>
    <w:rsid w:val="00362DCC"/>
    <w:rsid w:val="0036312F"/>
    <w:rsid w:val="003632B6"/>
    <w:rsid w:val="00363482"/>
    <w:rsid w:val="0036351D"/>
    <w:rsid w:val="003640F3"/>
    <w:rsid w:val="00364132"/>
    <w:rsid w:val="00364660"/>
    <w:rsid w:val="0036490F"/>
    <w:rsid w:val="00364A78"/>
    <w:rsid w:val="00364B0A"/>
    <w:rsid w:val="00364C88"/>
    <w:rsid w:val="00364D0A"/>
    <w:rsid w:val="00365075"/>
    <w:rsid w:val="003653A4"/>
    <w:rsid w:val="0036548D"/>
    <w:rsid w:val="003654F5"/>
    <w:rsid w:val="00365A89"/>
    <w:rsid w:val="0036624F"/>
    <w:rsid w:val="0036684F"/>
    <w:rsid w:val="00367389"/>
    <w:rsid w:val="00367B50"/>
    <w:rsid w:val="00367B54"/>
    <w:rsid w:val="00367F54"/>
    <w:rsid w:val="0037015B"/>
    <w:rsid w:val="00370CDE"/>
    <w:rsid w:val="0037163A"/>
    <w:rsid w:val="00371D2B"/>
    <w:rsid w:val="003720AD"/>
    <w:rsid w:val="00372755"/>
    <w:rsid w:val="00372888"/>
    <w:rsid w:val="00372C31"/>
    <w:rsid w:val="00373574"/>
    <w:rsid w:val="00373F41"/>
    <w:rsid w:val="003746AC"/>
    <w:rsid w:val="00374AC2"/>
    <w:rsid w:val="00374E69"/>
    <w:rsid w:val="003756F0"/>
    <w:rsid w:val="00375B1E"/>
    <w:rsid w:val="003761C4"/>
    <w:rsid w:val="003765A3"/>
    <w:rsid w:val="00376B8E"/>
    <w:rsid w:val="00376F94"/>
    <w:rsid w:val="003772C9"/>
    <w:rsid w:val="00377374"/>
    <w:rsid w:val="00377482"/>
    <w:rsid w:val="00380071"/>
    <w:rsid w:val="003800F1"/>
    <w:rsid w:val="00380411"/>
    <w:rsid w:val="003805AF"/>
    <w:rsid w:val="00380752"/>
    <w:rsid w:val="003807B2"/>
    <w:rsid w:val="00380B1C"/>
    <w:rsid w:val="00380CA3"/>
    <w:rsid w:val="00380D90"/>
    <w:rsid w:val="00380E65"/>
    <w:rsid w:val="00381587"/>
    <w:rsid w:val="00381660"/>
    <w:rsid w:val="003818FB"/>
    <w:rsid w:val="00381A1A"/>
    <w:rsid w:val="00382216"/>
    <w:rsid w:val="0038237B"/>
    <w:rsid w:val="00382913"/>
    <w:rsid w:val="0038297C"/>
    <w:rsid w:val="003830F1"/>
    <w:rsid w:val="003831ED"/>
    <w:rsid w:val="003832FB"/>
    <w:rsid w:val="00383432"/>
    <w:rsid w:val="00383571"/>
    <w:rsid w:val="003839AD"/>
    <w:rsid w:val="00383E30"/>
    <w:rsid w:val="00384A48"/>
    <w:rsid w:val="00384DC1"/>
    <w:rsid w:val="00384FF9"/>
    <w:rsid w:val="00385043"/>
    <w:rsid w:val="00385127"/>
    <w:rsid w:val="00385D57"/>
    <w:rsid w:val="003860A4"/>
    <w:rsid w:val="003861E5"/>
    <w:rsid w:val="00386AE1"/>
    <w:rsid w:val="00387888"/>
    <w:rsid w:val="00387BA4"/>
    <w:rsid w:val="0039022D"/>
    <w:rsid w:val="00391070"/>
    <w:rsid w:val="00391171"/>
    <w:rsid w:val="00391261"/>
    <w:rsid w:val="003914E7"/>
    <w:rsid w:val="0039152A"/>
    <w:rsid w:val="00391CEC"/>
    <w:rsid w:val="00391CF7"/>
    <w:rsid w:val="00391D92"/>
    <w:rsid w:val="0039273C"/>
    <w:rsid w:val="0039277F"/>
    <w:rsid w:val="003927C8"/>
    <w:rsid w:val="0039295A"/>
    <w:rsid w:val="00392E24"/>
    <w:rsid w:val="003930FA"/>
    <w:rsid w:val="0039329D"/>
    <w:rsid w:val="003932AF"/>
    <w:rsid w:val="00393306"/>
    <w:rsid w:val="00393563"/>
    <w:rsid w:val="00393643"/>
    <w:rsid w:val="00393E66"/>
    <w:rsid w:val="00393F12"/>
    <w:rsid w:val="00393FB0"/>
    <w:rsid w:val="00394151"/>
    <w:rsid w:val="003941EE"/>
    <w:rsid w:val="00394216"/>
    <w:rsid w:val="00394C2D"/>
    <w:rsid w:val="00394CC9"/>
    <w:rsid w:val="00394CD2"/>
    <w:rsid w:val="0039533D"/>
    <w:rsid w:val="003957E3"/>
    <w:rsid w:val="00395922"/>
    <w:rsid w:val="003959B1"/>
    <w:rsid w:val="00396093"/>
    <w:rsid w:val="003961A7"/>
    <w:rsid w:val="00396303"/>
    <w:rsid w:val="003964AE"/>
    <w:rsid w:val="003971FC"/>
    <w:rsid w:val="00397B04"/>
    <w:rsid w:val="00397FA0"/>
    <w:rsid w:val="003A0629"/>
    <w:rsid w:val="003A06B7"/>
    <w:rsid w:val="003A0787"/>
    <w:rsid w:val="003A0B09"/>
    <w:rsid w:val="003A0B4D"/>
    <w:rsid w:val="003A0E78"/>
    <w:rsid w:val="003A0F51"/>
    <w:rsid w:val="003A196D"/>
    <w:rsid w:val="003A1C6C"/>
    <w:rsid w:val="003A1CFE"/>
    <w:rsid w:val="003A1E53"/>
    <w:rsid w:val="003A21BA"/>
    <w:rsid w:val="003A2212"/>
    <w:rsid w:val="003A249A"/>
    <w:rsid w:val="003A29E2"/>
    <w:rsid w:val="003A2A02"/>
    <w:rsid w:val="003A2D27"/>
    <w:rsid w:val="003A3229"/>
    <w:rsid w:val="003A3520"/>
    <w:rsid w:val="003A38CD"/>
    <w:rsid w:val="003A3B57"/>
    <w:rsid w:val="003A570E"/>
    <w:rsid w:val="003A5AA8"/>
    <w:rsid w:val="003A5E32"/>
    <w:rsid w:val="003A6236"/>
    <w:rsid w:val="003A6577"/>
    <w:rsid w:val="003A6862"/>
    <w:rsid w:val="003A6A23"/>
    <w:rsid w:val="003A6F4F"/>
    <w:rsid w:val="003A73DF"/>
    <w:rsid w:val="003A79BE"/>
    <w:rsid w:val="003A7B83"/>
    <w:rsid w:val="003A7E48"/>
    <w:rsid w:val="003A7E49"/>
    <w:rsid w:val="003B01EE"/>
    <w:rsid w:val="003B01F4"/>
    <w:rsid w:val="003B0234"/>
    <w:rsid w:val="003B0495"/>
    <w:rsid w:val="003B04AF"/>
    <w:rsid w:val="003B05DC"/>
    <w:rsid w:val="003B0C9D"/>
    <w:rsid w:val="003B0E99"/>
    <w:rsid w:val="003B0EDA"/>
    <w:rsid w:val="003B0F29"/>
    <w:rsid w:val="003B1850"/>
    <w:rsid w:val="003B1A29"/>
    <w:rsid w:val="003B1E95"/>
    <w:rsid w:val="003B1EDF"/>
    <w:rsid w:val="003B24B6"/>
    <w:rsid w:val="003B2506"/>
    <w:rsid w:val="003B2540"/>
    <w:rsid w:val="003B2729"/>
    <w:rsid w:val="003B3AF2"/>
    <w:rsid w:val="003B3BF9"/>
    <w:rsid w:val="003B3EB8"/>
    <w:rsid w:val="003B4B94"/>
    <w:rsid w:val="003B4C3D"/>
    <w:rsid w:val="003B4DB1"/>
    <w:rsid w:val="003B53D8"/>
    <w:rsid w:val="003B5648"/>
    <w:rsid w:val="003B5F4D"/>
    <w:rsid w:val="003B6120"/>
    <w:rsid w:val="003B663C"/>
    <w:rsid w:val="003B689B"/>
    <w:rsid w:val="003B69A8"/>
    <w:rsid w:val="003B757D"/>
    <w:rsid w:val="003B76DC"/>
    <w:rsid w:val="003B76E0"/>
    <w:rsid w:val="003C0465"/>
    <w:rsid w:val="003C06DA"/>
    <w:rsid w:val="003C0EBF"/>
    <w:rsid w:val="003C122A"/>
    <w:rsid w:val="003C1531"/>
    <w:rsid w:val="003C1678"/>
    <w:rsid w:val="003C1867"/>
    <w:rsid w:val="003C1D96"/>
    <w:rsid w:val="003C1FF3"/>
    <w:rsid w:val="003C20D1"/>
    <w:rsid w:val="003C2936"/>
    <w:rsid w:val="003C2F7F"/>
    <w:rsid w:val="003C37C2"/>
    <w:rsid w:val="003C3BFE"/>
    <w:rsid w:val="003C3E9F"/>
    <w:rsid w:val="003C4510"/>
    <w:rsid w:val="003C4594"/>
    <w:rsid w:val="003C55BD"/>
    <w:rsid w:val="003C5669"/>
    <w:rsid w:val="003C58A2"/>
    <w:rsid w:val="003C5982"/>
    <w:rsid w:val="003C5C1B"/>
    <w:rsid w:val="003C6A0E"/>
    <w:rsid w:val="003C729C"/>
    <w:rsid w:val="003C7753"/>
    <w:rsid w:val="003C775B"/>
    <w:rsid w:val="003C7927"/>
    <w:rsid w:val="003C7A41"/>
    <w:rsid w:val="003D044E"/>
    <w:rsid w:val="003D0772"/>
    <w:rsid w:val="003D0B81"/>
    <w:rsid w:val="003D0EBB"/>
    <w:rsid w:val="003D159E"/>
    <w:rsid w:val="003D1790"/>
    <w:rsid w:val="003D1991"/>
    <w:rsid w:val="003D1B40"/>
    <w:rsid w:val="003D1EFA"/>
    <w:rsid w:val="003D246C"/>
    <w:rsid w:val="003D2A12"/>
    <w:rsid w:val="003D3513"/>
    <w:rsid w:val="003D392B"/>
    <w:rsid w:val="003D46AA"/>
    <w:rsid w:val="003D5CA1"/>
    <w:rsid w:val="003D6080"/>
    <w:rsid w:val="003D6A80"/>
    <w:rsid w:val="003D6B70"/>
    <w:rsid w:val="003D6C47"/>
    <w:rsid w:val="003D6CF7"/>
    <w:rsid w:val="003D6E84"/>
    <w:rsid w:val="003D6F0B"/>
    <w:rsid w:val="003D73EE"/>
    <w:rsid w:val="003D75EC"/>
    <w:rsid w:val="003D779F"/>
    <w:rsid w:val="003D7986"/>
    <w:rsid w:val="003E0EE9"/>
    <w:rsid w:val="003E1144"/>
    <w:rsid w:val="003E1B49"/>
    <w:rsid w:val="003E22DC"/>
    <w:rsid w:val="003E2DB4"/>
    <w:rsid w:val="003E3586"/>
    <w:rsid w:val="003E36DA"/>
    <w:rsid w:val="003E3A86"/>
    <w:rsid w:val="003E3D07"/>
    <w:rsid w:val="003E440A"/>
    <w:rsid w:val="003E4434"/>
    <w:rsid w:val="003E47C4"/>
    <w:rsid w:val="003E4B83"/>
    <w:rsid w:val="003E4D4C"/>
    <w:rsid w:val="003E4EBA"/>
    <w:rsid w:val="003E5136"/>
    <w:rsid w:val="003E5226"/>
    <w:rsid w:val="003E5F16"/>
    <w:rsid w:val="003E658E"/>
    <w:rsid w:val="003E65BD"/>
    <w:rsid w:val="003E69B9"/>
    <w:rsid w:val="003E6F00"/>
    <w:rsid w:val="003E7070"/>
    <w:rsid w:val="003E75CF"/>
    <w:rsid w:val="003E7964"/>
    <w:rsid w:val="003E7D29"/>
    <w:rsid w:val="003F072F"/>
    <w:rsid w:val="003F1282"/>
    <w:rsid w:val="003F145A"/>
    <w:rsid w:val="003F1A0E"/>
    <w:rsid w:val="003F1D12"/>
    <w:rsid w:val="003F1EE7"/>
    <w:rsid w:val="003F2634"/>
    <w:rsid w:val="003F28F9"/>
    <w:rsid w:val="003F29FB"/>
    <w:rsid w:val="003F2DA5"/>
    <w:rsid w:val="003F2E56"/>
    <w:rsid w:val="003F34C9"/>
    <w:rsid w:val="003F3C05"/>
    <w:rsid w:val="003F3D6B"/>
    <w:rsid w:val="003F425F"/>
    <w:rsid w:val="003F4327"/>
    <w:rsid w:val="003F45F1"/>
    <w:rsid w:val="003F46EC"/>
    <w:rsid w:val="003F491F"/>
    <w:rsid w:val="003F4ABE"/>
    <w:rsid w:val="003F4B5F"/>
    <w:rsid w:val="003F52C6"/>
    <w:rsid w:val="003F5320"/>
    <w:rsid w:val="003F54D2"/>
    <w:rsid w:val="003F5999"/>
    <w:rsid w:val="003F5ACF"/>
    <w:rsid w:val="003F5ADC"/>
    <w:rsid w:val="003F5CB6"/>
    <w:rsid w:val="003F658F"/>
    <w:rsid w:val="003F7468"/>
    <w:rsid w:val="003F7613"/>
    <w:rsid w:val="003F7668"/>
    <w:rsid w:val="003F7ABA"/>
    <w:rsid w:val="003F7BE7"/>
    <w:rsid w:val="003F7EFA"/>
    <w:rsid w:val="004005C7"/>
    <w:rsid w:val="00400B64"/>
    <w:rsid w:val="00400BE2"/>
    <w:rsid w:val="00400EFE"/>
    <w:rsid w:val="00402015"/>
    <w:rsid w:val="00402187"/>
    <w:rsid w:val="0040328C"/>
    <w:rsid w:val="004032AC"/>
    <w:rsid w:val="0040343B"/>
    <w:rsid w:val="004034B1"/>
    <w:rsid w:val="00403F04"/>
    <w:rsid w:val="00404108"/>
    <w:rsid w:val="00404269"/>
    <w:rsid w:val="004045B3"/>
    <w:rsid w:val="004048C5"/>
    <w:rsid w:val="00405EE7"/>
    <w:rsid w:val="00405F8D"/>
    <w:rsid w:val="004060A5"/>
    <w:rsid w:val="004061B0"/>
    <w:rsid w:val="00406493"/>
    <w:rsid w:val="00406621"/>
    <w:rsid w:val="004077BC"/>
    <w:rsid w:val="00407964"/>
    <w:rsid w:val="004079A4"/>
    <w:rsid w:val="004079CF"/>
    <w:rsid w:val="00407A40"/>
    <w:rsid w:val="004105DB"/>
    <w:rsid w:val="00410A04"/>
    <w:rsid w:val="00410A66"/>
    <w:rsid w:val="00411264"/>
    <w:rsid w:val="00411D0B"/>
    <w:rsid w:val="00412401"/>
    <w:rsid w:val="00412E9B"/>
    <w:rsid w:val="00412FB7"/>
    <w:rsid w:val="004136E7"/>
    <w:rsid w:val="004137EA"/>
    <w:rsid w:val="00413AF1"/>
    <w:rsid w:val="004143A5"/>
    <w:rsid w:val="004143B8"/>
    <w:rsid w:val="004145A6"/>
    <w:rsid w:val="00414BD6"/>
    <w:rsid w:val="00415201"/>
    <w:rsid w:val="00415B2E"/>
    <w:rsid w:val="00415EE8"/>
    <w:rsid w:val="00416051"/>
    <w:rsid w:val="00416208"/>
    <w:rsid w:val="00416EE8"/>
    <w:rsid w:val="00416F72"/>
    <w:rsid w:val="0041709E"/>
    <w:rsid w:val="004173F7"/>
    <w:rsid w:val="00417625"/>
    <w:rsid w:val="0041762F"/>
    <w:rsid w:val="00417A99"/>
    <w:rsid w:val="00420863"/>
    <w:rsid w:val="00420E8D"/>
    <w:rsid w:val="004210DB"/>
    <w:rsid w:val="00421106"/>
    <w:rsid w:val="0042110B"/>
    <w:rsid w:val="00421247"/>
    <w:rsid w:val="0042177D"/>
    <w:rsid w:val="0042183C"/>
    <w:rsid w:val="00421CEB"/>
    <w:rsid w:val="00421E71"/>
    <w:rsid w:val="00421F73"/>
    <w:rsid w:val="00422361"/>
    <w:rsid w:val="00422832"/>
    <w:rsid w:val="00422BCC"/>
    <w:rsid w:val="00422C54"/>
    <w:rsid w:val="00422E03"/>
    <w:rsid w:val="00422E0A"/>
    <w:rsid w:val="00422E5B"/>
    <w:rsid w:val="00422EE1"/>
    <w:rsid w:val="00423225"/>
    <w:rsid w:val="0042335E"/>
    <w:rsid w:val="00423FE3"/>
    <w:rsid w:val="0042408F"/>
    <w:rsid w:val="0042427E"/>
    <w:rsid w:val="0042453D"/>
    <w:rsid w:val="0042515D"/>
    <w:rsid w:val="004255E7"/>
    <w:rsid w:val="00425A66"/>
    <w:rsid w:val="00425BBD"/>
    <w:rsid w:val="00426EF4"/>
    <w:rsid w:val="00427541"/>
    <w:rsid w:val="00427586"/>
    <w:rsid w:val="00430512"/>
    <w:rsid w:val="00430586"/>
    <w:rsid w:val="00430985"/>
    <w:rsid w:val="00430A00"/>
    <w:rsid w:val="00430AF5"/>
    <w:rsid w:val="00430DFE"/>
    <w:rsid w:val="00431D12"/>
    <w:rsid w:val="00431DD6"/>
    <w:rsid w:val="00431EDB"/>
    <w:rsid w:val="004325E2"/>
    <w:rsid w:val="0043285A"/>
    <w:rsid w:val="00432944"/>
    <w:rsid w:val="00432B48"/>
    <w:rsid w:val="00432C58"/>
    <w:rsid w:val="00432C62"/>
    <w:rsid w:val="00432DA9"/>
    <w:rsid w:val="00432E9D"/>
    <w:rsid w:val="00433592"/>
    <w:rsid w:val="004336EB"/>
    <w:rsid w:val="00433B2D"/>
    <w:rsid w:val="00433B87"/>
    <w:rsid w:val="00433DAF"/>
    <w:rsid w:val="00433E77"/>
    <w:rsid w:val="004342A0"/>
    <w:rsid w:val="004343B0"/>
    <w:rsid w:val="00434516"/>
    <w:rsid w:val="00434708"/>
    <w:rsid w:val="00434D30"/>
    <w:rsid w:val="00434F66"/>
    <w:rsid w:val="004351F0"/>
    <w:rsid w:val="00435452"/>
    <w:rsid w:val="00435472"/>
    <w:rsid w:val="00435632"/>
    <w:rsid w:val="00435F15"/>
    <w:rsid w:val="0043619E"/>
    <w:rsid w:val="00436263"/>
    <w:rsid w:val="00436324"/>
    <w:rsid w:val="0043689C"/>
    <w:rsid w:val="00436C24"/>
    <w:rsid w:val="0043739D"/>
    <w:rsid w:val="00437606"/>
    <w:rsid w:val="00437897"/>
    <w:rsid w:val="00437A51"/>
    <w:rsid w:val="00437A56"/>
    <w:rsid w:val="00440052"/>
    <w:rsid w:val="0044005A"/>
    <w:rsid w:val="00440084"/>
    <w:rsid w:val="004401A4"/>
    <w:rsid w:val="0044086E"/>
    <w:rsid w:val="00440BB6"/>
    <w:rsid w:val="00440C6D"/>
    <w:rsid w:val="00440EB8"/>
    <w:rsid w:val="00440F34"/>
    <w:rsid w:val="0044125C"/>
    <w:rsid w:val="004415C6"/>
    <w:rsid w:val="00441C17"/>
    <w:rsid w:val="00442715"/>
    <w:rsid w:val="0044290A"/>
    <w:rsid w:val="00442EAE"/>
    <w:rsid w:val="0044367D"/>
    <w:rsid w:val="004436F4"/>
    <w:rsid w:val="0044397D"/>
    <w:rsid w:val="00443FD4"/>
    <w:rsid w:val="004445A4"/>
    <w:rsid w:val="004452C0"/>
    <w:rsid w:val="00445605"/>
    <w:rsid w:val="004456FD"/>
    <w:rsid w:val="00445800"/>
    <w:rsid w:val="00445939"/>
    <w:rsid w:val="00445CFE"/>
    <w:rsid w:val="0044602B"/>
    <w:rsid w:val="0044606C"/>
    <w:rsid w:val="004463DC"/>
    <w:rsid w:val="004463E1"/>
    <w:rsid w:val="00446644"/>
    <w:rsid w:val="0044682B"/>
    <w:rsid w:val="00450539"/>
    <w:rsid w:val="00450852"/>
    <w:rsid w:val="00451979"/>
    <w:rsid w:val="00451B0A"/>
    <w:rsid w:val="00451C64"/>
    <w:rsid w:val="00452094"/>
    <w:rsid w:val="00452611"/>
    <w:rsid w:val="004526F2"/>
    <w:rsid w:val="004539B2"/>
    <w:rsid w:val="00453CBA"/>
    <w:rsid w:val="00453D4E"/>
    <w:rsid w:val="00453D81"/>
    <w:rsid w:val="004544EC"/>
    <w:rsid w:val="00454DF4"/>
    <w:rsid w:val="00454EB3"/>
    <w:rsid w:val="00454FAD"/>
    <w:rsid w:val="00454FE3"/>
    <w:rsid w:val="00455884"/>
    <w:rsid w:val="004558FA"/>
    <w:rsid w:val="00455A3A"/>
    <w:rsid w:val="00456226"/>
    <w:rsid w:val="00456E9C"/>
    <w:rsid w:val="00457444"/>
    <w:rsid w:val="00457627"/>
    <w:rsid w:val="00457EE2"/>
    <w:rsid w:val="00460068"/>
    <w:rsid w:val="00460C3D"/>
    <w:rsid w:val="00460D21"/>
    <w:rsid w:val="00460DEC"/>
    <w:rsid w:val="00461325"/>
    <w:rsid w:val="00461729"/>
    <w:rsid w:val="00461BEC"/>
    <w:rsid w:val="00461E85"/>
    <w:rsid w:val="00461F2A"/>
    <w:rsid w:val="004622B4"/>
    <w:rsid w:val="00462F48"/>
    <w:rsid w:val="0046324E"/>
    <w:rsid w:val="004638D7"/>
    <w:rsid w:val="00463B2B"/>
    <w:rsid w:val="00463D47"/>
    <w:rsid w:val="00463E84"/>
    <w:rsid w:val="004640DF"/>
    <w:rsid w:val="00464554"/>
    <w:rsid w:val="004646A5"/>
    <w:rsid w:val="00464A7D"/>
    <w:rsid w:val="00465074"/>
    <w:rsid w:val="00465144"/>
    <w:rsid w:val="00465950"/>
    <w:rsid w:val="00465B8E"/>
    <w:rsid w:val="00465DE7"/>
    <w:rsid w:val="00465E11"/>
    <w:rsid w:val="00465F0B"/>
    <w:rsid w:val="004667CD"/>
    <w:rsid w:val="00466A61"/>
    <w:rsid w:val="00466DA4"/>
    <w:rsid w:val="004672D9"/>
    <w:rsid w:val="0046743C"/>
    <w:rsid w:val="00467C37"/>
    <w:rsid w:val="00467FB5"/>
    <w:rsid w:val="00470D35"/>
    <w:rsid w:val="00470E52"/>
    <w:rsid w:val="004710F3"/>
    <w:rsid w:val="0047126F"/>
    <w:rsid w:val="004717C4"/>
    <w:rsid w:val="00471B2D"/>
    <w:rsid w:val="0047211B"/>
    <w:rsid w:val="004724D7"/>
    <w:rsid w:val="0047259D"/>
    <w:rsid w:val="004729B1"/>
    <w:rsid w:val="00472B83"/>
    <w:rsid w:val="00473584"/>
    <w:rsid w:val="00473AEC"/>
    <w:rsid w:val="00473D5D"/>
    <w:rsid w:val="00474729"/>
    <w:rsid w:val="00474BA3"/>
    <w:rsid w:val="00475376"/>
    <w:rsid w:val="00475739"/>
    <w:rsid w:val="00475F67"/>
    <w:rsid w:val="0047617D"/>
    <w:rsid w:val="00476237"/>
    <w:rsid w:val="00476358"/>
    <w:rsid w:val="00476B44"/>
    <w:rsid w:val="00476BA0"/>
    <w:rsid w:val="00477349"/>
    <w:rsid w:val="004779D8"/>
    <w:rsid w:val="00477AFF"/>
    <w:rsid w:val="00480032"/>
    <w:rsid w:val="0048062D"/>
    <w:rsid w:val="0048063A"/>
    <w:rsid w:val="0048114F"/>
    <w:rsid w:val="004818CE"/>
    <w:rsid w:val="00481A6B"/>
    <w:rsid w:val="00482025"/>
    <w:rsid w:val="00482125"/>
    <w:rsid w:val="00482593"/>
    <w:rsid w:val="00482832"/>
    <w:rsid w:val="00482B06"/>
    <w:rsid w:val="0048312C"/>
    <w:rsid w:val="004834E4"/>
    <w:rsid w:val="0048363D"/>
    <w:rsid w:val="00483823"/>
    <w:rsid w:val="0048385F"/>
    <w:rsid w:val="00483878"/>
    <w:rsid w:val="00483CF6"/>
    <w:rsid w:val="00484596"/>
    <w:rsid w:val="0048478F"/>
    <w:rsid w:val="0048493E"/>
    <w:rsid w:val="00484FC3"/>
    <w:rsid w:val="004852CF"/>
    <w:rsid w:val="004859B1"/>
    <w:rsid w:val="00485D7D"/>
    <w:rsid w:val="00485F01"/>
    <w:rsid w:val="00486067"/>
    <w:rsid w:val="004864C8"/>
    <w:rsid w:val="004865E2"/>
    <w:rsid w:val="004866AD"/>
    <w:rsid w:val="00486E77"/>
    <w:rsid w:val="004873A4"/>
    <w:rsid w:val="00487896"/>
    <w:rsid w:val="00487C13"/>
    <w:rsid w:val="00487CA1"/>
    <w:rsid w:val="00487F58"/>
    <w:rsid w:val="004907E1"/>
    <w:rsid w:val="0049132A"/>
    <w:rsid w:val="0049139C"/>
    <w:rsid w:val="00491A6E"/>
    <w:rsid w:val="0049208C"/>
    <w:rsid w:val="0049227E"/>
    <w:rsid w:val="004928E2"/>
    <w:rsid w:val="00492EE6"/>
    <w:rsid w:val="004936A5"/>
    <w:rsid w:val="00493E4C"/>
    <w:rsid w:val="0049447A"/>
    <w:rsid w:val="004947CF"/>
    <w:rsid w:val="00494846"/>
    <w:rsid w:val="00494864"/>
    <w:rsid w:val="00494EEF"/>
    <w:rsid w:val="00494F54"/>
    <w:rsid w:val="00495637"/>
    <w:rsid w:val="00495893"/>
    <w:rsid w:val="00495E6C"/>
    <w:rsid w:val="00495FA0"/>
    <w:rsid w:val="00496D08"/>
    <w:rsid w:val="00496D59"/>
    <w:rsid w:val="004976A7"/>
    <w:rsid w:val="0049799B"/>
    <w:rsid w:val="004979B6"/>
    <w:rsid w:val="00497FF2"/>
    <w:rsid w:val="004A038E"/>
    <w:rsid w:val="004A0623"/>
    <w:rsid w:val="004A0CC7"/>
    <w:rsid w:val="004A0EEA"/>
    <w:rsid w:val="004A187C"/>
    <w:rsid w:val="004A1965"/>
    <w:rsid w:val="004A1A1B"/>
    <w:rsid w:val="004A1DE1"/>
    <w:rsid w:val="004A204A"/>
    <w:rsid w:val="004A24C2"/>
    <w:rsid w:val="004A24C4"/>
    <w:rsid w:val="004A2989"/>
    <w:rsid w:val="004A3892"/>
    <w:rsid w:val="004A3FE9"/>
    <w:rsid w:val="004A454B"/>
    <w:rsid w:val="004A4E16"/>
    <w:rsid w:val="004A4E98"/>
    <w:rsid w:val="004A5345"/>
    <w:rsid w:val="004A6212"/>
    <w:rsid w:val="004A6304"/>
    <w:rsid w:val="004A6348"/>
    <w:rsid w:val="004A691B"/>
    <w:rsid w:val="004A74B6"/>
    <w:rsid w:val="004A770B"/>
    <w:rsid w:val="004A7735"/>
    <w:rsid w:val="004A7B1E"/>
    <w:rsid w:val="004B0050"/>
    <w:rsid w:val="004B019E"/>
    <w:rsid w:val="004B0C67"/>
    <w:rsid w:val="004B11AD"/>
    <w:rsid w:val="004B1347"/>
    <w:rsid w:val="004B1F23"/>
    <w:rsid w:val="004B23C3"/>
    <w:rsid w:val="004B325B"/>
    <w:rsid w:val="004B3628"/>
    <w:rsid w:val="004B36F6"/>
    <w:rsid w:val="004B3753"/>
    <w:rsid w:val="004B37F8"/>
    <w:rsid w:val="004B3D01"/>
    <w:rsid w:val="004B4139"/>
    <w:rsid w:val="004B4356"/>
    <w:rsid w:val="004B4C71"/>
    <w:rsid w:val="004B4CEB"/>
    <w:rsid w:val="004B4D8B"/>
    <w:rsid w:val="004B4DB3"/>
    <w:rsid w:val="004B5156"/>
    <w:rsid w:val="004B51CD"/>
    <w:rsid w:val="004B52C0"/>
    <w:rsid w:val="004B5301"/>
    <w:rsid w:val="004B55C6"/>
    <w:rsid w:val="004B6008"/>
    <w:rsid w:val="004B6441"/>
    <w:rsid w:val="004B64D8"/>
    <w:rsid w:val="004B655B"/>
    <w:rsid w:val="004B69E4"/>
    <w:rsid w:val="004B7109"/>
    <w:rsid w:val="004B7590"/>
    <w:rsid w:val="004B7689"/>
    <w:rsid w:val="004B7AEB"/>
    <w:rsid w:val="004C01F0"/>
    <w:rsid w:val="004C06D3"/>
    <w:rsid w:val="004C0B93"/>
    <w:rsid w:val="004C0D02"/>
    <w:rsid w:val="004C0F0D"/>
    <w:rsid w:val="004C149D"/>
    <w:rsid w:val="004C163F"/>
    <w:rsid w:val="004C1888"/>
    <w:rsid w:val="004C1A8E"/>
    <w:rsid w:val="004C1CC6"/>
    <w:rsid w:val="004C226E"/>
    <w:rsid w:val="004C29D0"/>
    <w:rsid w:val="004C2FC5"/>
    <w:rsid w:val="004C321F"/>
    <w:rsid w:val="004C3617"/>
    <w:rsid w:val="004C3953"/>
    <w:rsid w:val="004C3B2F"/>
    <w:rsid w:val="004C41BE"/>
    <w:rsid w:val="004C539A"/>
    <w:rsid w:val="004C54D5"/>
    <w:rsid w:val="004C57D0"/>
    <w:rsid w:val="004C59B3"/>
    <w:rsid w:val="004C5BF6"/>
    <w:rsid w:val="004C5F14"/>
    <w:rsid w:val="004C637E"/>
    <w:rsid w:val="004C68D0"/>
    <w:rsid w:val="004C6A32"/>
    <w:rsid w:val="004C6AD0"/>
    <w:rsid w:val="004C6B3E"/>
    <w:rsid w:val="004C7125"/>
    <w:rsid w:val="004C72C7"/>
    <w:rsid w:val="004C73ED"/>
    <w:rsid w:val="004C752A"/>
    <w:rsid w:val="004C7862"/>
    <w:rsid w:val="004C7A22"/>
    <w:rsid w:val="004C7B81"/>
    <w:rsid w:val="004D0378"/>
    <w:rsid w:val="004D03FD"/>
    <w:rsid w:val="004D0745"/>
    <w:rsid w:val="004D11CF"/>
    <w:rsid w:val="004D1277"/>
    <w:rsid w:val="004D1377"/>
    <w:rsid w:val="004D1EB9"/>
    <w:rsid w:val="004D2677"/>
    <w:rsid w:val="004D27D7"/>
    <w:rsid w:val="004D29E3"/>
    <w:rsid w:val="004D320E"/>
    <w:rsid w:val="004D338B"/>
    <w:rsid w:val="004D3476"/>
    <w:rsid w:val="004D3738"/>
    <w:rsid w:val="004D37D6"/>
    <w:rsid w:val="004D38C3"/>
    <w:rsid w:val="004D3A14"/>
    <w:rsid w:val="004D3A6F"/>
    <w:rsid w:val="004D3C4F"/>
    <w:rsid w:val="004D40A3"/>
    <w:rsid w:val="004D412F"/>
    <w:rsid w:val="004D44B6"/>
    <w:rsid w:val="004D4691"/>
    <w:rsid w:val="004D4851"/>
    <w:rsid w:val="004D48DE"/>
    <w:rsid w:val="004D4939"/>
    <w:rsid w:val="004D4BFB"/>
    <w:rsid w:val="004D55EF"/>
    <w:rsid w:val="004D5664"/>
    <w:rsid w:val="004D5683"/>
    <w:rsid w:val="004D5D97"/>
    <w:rsid w:val="004D5F99"/>
    <w:rsid w:val="004D6385"/>
    <w:rsid w:val="004D6768"/>
    <w:rsid w:val="004D67CB"/>
    <w:rsid w:val="004D695F"/>
    <w:rsid w:val="004D6D49"/>
    <w:rsid w:val="004D6F51"/>
    <w:rsid w:val="004D71A9"/>
    <w:rsid w:val="004D75BA"/>
    <w:rsid w:val="004D7FA8"/>
    <w:rsid w:val="004E00E0"/>
    <w:rsid w:val="004E066C"/>
    <w:rsid w:val="004E0842"/>
    <w:rsid w:val="004E152D"/>
    <w:rsid w:val="004E171A"/>
    <w:rsid w:val="004E1A68"/>
    <w:rsid w:val="004E1B74"/>
    <w:rsid w:val="004E1D25"/>
    <w:rsid w:val="004E1E24"/>
    <w:rsid w:val="004E1F47"/>
    <w:rsid w:val="004E2B0B"/>
    <w:rsid w:val="004E2F7B"/>
    <w:rsid w:val="004E30E5"/>
    <w:rsid w:val="004E30FC"/>
    <w:rsid w:val="004E35B3"/>
    <w:rsid w:val="004E35BE"/>
    <w:rsid w:val="004E373A"/>
    <w:rsid w:val="004E3784"/>
    <w:rsid w:val="004E37C7"/>
    <w:rsid w:val="004E3CCB"/>
    <w:rsid w:val="004E43EC"/>
    <w:rsid w:val="004E4465"/>
    <w:rsid w:val="004E4771"/>
    <w:rsid w:val="004E49C5"/>
    <w:rsid w:val="004E4CC0"/>
    <w:rsid w:val="004E5482"/>
    <w:rsid w:val="004E5890"/>
    <w:rsid w:val="004E5AFE"/>
    <w:rsid w:val="004E5B3A"/>
    <w:rsid w:val="004E5CB3"/>
    <w:rsid w:val="004E5D54"/>
    <w:rsid w:val="004E7064"/>
    <w:rsid w:val="004E78C8"/>
    <w:rsid w:val="004E7B86"/>
    <w:rsid w:val="004F090E"/>
    <w:rsid w:val="004F0EDA"/>
    <w:rsid w:val="004F0F3B"/>
    <w:rsid w:val="004F1783"/>
    <w:rsid w:val="004F1C35"/>
    <w:rsid w:val="004F25E7"/>
    <w:rsid w:val="004F2825"/>
    <w:rsid w:val="004F37F0"/>
    <w:rsid w:val="004F4207"/>
    <w:rsid w:val="004F4823"/>
    <w:rsid w:val="004F4B02"/>
    <w:rsid w:val="004F5D10"/>
    <w:rsid w:val="004F6043"/>
    <w:rsid w:val="004F6248"/>
    <w:rsid w:val="004F692F"/>
    <w:rsid w:val="004F6EA2"/>
    <w:rsid w:val="004F72BC"/>
    <w:rsid w:val="004F73CD"/>
    <w:rsid w:val="004F78EB"/>
    <w:rsid w:val="00500107"/>
    <w:rsid w:val="005003DF"/>
    <w:rsid w:val="00500C37"/>
    <w:rsid w:val="00500EBC"/>
    <w:rsid w:val="005017EE"/>
    <w:rsid w:val="00501D13"/>
    <w:rsid w:val="00501E77"/>
    <w:rsid w:val="0050223E"/>
    <w:rsid w:val="005029E5"/>
    <w:rsid w:val="0050308A"/>
    <w:rsid w:val="005031FA"/>
    <w:rsid w:val="0050326F"/>
    <w:rsid w:val="00503C14"/>
    <w:rsid w:val="005042F3"/>
    <w:rsid w:val="0050448E"/>
    <w:rsid w:val="005048BE"/>
    <w:rsid w:val="00504B65"/>
    <w:rsid w:val="00505386"/>
    <w:rsid w:val="0050592A"/>
    <w:rsid w:val="005068E4"/>
    <w:rsid w:val="005069F7"/>
    <w:rsid w:val="00506CAE"/>
    <w:rsid w:val="00506F5F"/>
    <w:rsid w:val="00507203"/>
    <w:rsid w:val="005072F6"/>
    <w:rsid w:val="0050772F"/>
    <w:rsid w:val="00507B00"/>
    <w:rsid w:val="00507B9C"/>
    <w:rsid w:val="00507D51"/>
    <w:rsid w:val="00507E13"/>
    <w:rsid w:val="005108DF"/>
    <w:rsid w:val="00510B62"/>
    <w:rsid w:val="00511476"/>
    <w:rsid w:val="00511823"/>
    <w:rsid w:val="00511A20"/>
    <w:rsid w:val="00511B85"/>
    <w:rsid w:val="00511C2E"/>
    <w:rsid w:val="00512367"/>
    <w:rsid w:val="00512424"/>
    <w:rsid w:val="00512784"/>
    <w:rsid w:val="00512D01"/>
    <w:rsid w:val="00513B3A"/>
    <w:rsid w:val="00513B8C"/>
    <w:rsid w:val="0051404E"/>
    <w:rsid w:val="005140ED"/>
    <w:rsid w:val="005155A2"/>
    <w:rsid w:val="00515AB2"/>
    <w:rsid w:val="0051605E"/>
    <w:rsid w:val="005167E8"/>
    <w:rsid w:val="00517CC6"/>
    <w:rsid w:val="0052138B"/>
    <w:rsid w:val="005216A3"/>
    <w:rsid w:val="00521A11"/>
    <w:rsid w:val="00521CA3"/>
    <w:rsid w:val="00522410"/>
    <w:rsid w:val="00522B70"/>
    <w:rsid w:val="00522C21"/>
    <w:rsid w:val="00522FF9"/>
    <w:rsid w:val="00523601"/>
    <w:rsid w:val="00523667"/>
    <w:rsid w:val="0052367A"/>
    <w:rsid w:val="00523971"/>
    <w:rsid w:val="00524289"/>
    <w:rsid w:val="005244F7"/>
    <w:rsid w:val="005245A3"/>
    <w:rsid w:val="00524D75"/>
    <w:rsid w:val="00525248"/>
    <w:rsid w:val="0052588C"/>
    <w:rsid w:val="005258E3"/>
    <w:rsid w:val="00525BDF"/>
    <w:rsid w:val="00525E31"/>
    <w:rsid w:val="005268B2"/>
    <w:rsid w:val="00526B7C"/>
    <w:rsid w:val="00526D5B"/>
    <w:rsid w:val="00526D84"/>
    <w:rsid w:val="0052707B"/>
    <w:rsid w:val="0052782A"/>
    <w:rsid w:val="00530446"/>
    <w:rsid w:val="00530844"/>
    <w:rsid w:val="00531295"/>
    <w:rsid w:val="00531D73"/>
    <w:rsid w:val="00532144"/>
    <w:rsid w:val="005323F4"/>
    <w:rsid w:val="005327B6"/>
    <w:rsid w:val="0053280F"/>
    <w:rsid w:val="00532855"/>
    <w:rsid w:val="00532A05"/>
    <w:rsid w:val="005331CE"/>
    <w:rsid w:val="005334D0"/>
    <w:rsid w:val="005344DA"/>
    <w:rsid w:val="00534679"/>
    <w:rsid w:val="00534C5F"/>
    <w:rsid w:val="00535095"/>
    <w:rsid w:val="0053509D"/>
    <w:rsid w:val="00535307"/>
    <w:rsid w:val="00535318"/>
    <w:rsid w:val="005356DE"/>
    <w:rsid w:val="00535D76"/>
    <w:rsid w:val="00535E13"/>
    <w:rsid w:val="005362B8"/>
    <w:rsid w:val="0053650A"/>
    <w:rsid w:val="005366A8"/>
    <w:rsid w:val="00536833"/>
    <w:rsid w:val="00537B8A"/>
    <w:rsid w:val="00537F2E"/>
    <w:rsid w:val="00537F38"/>
    <w:rsid w:val="00537FEB"/>
    <w:rsid w:val="0054008E"/>
    <w:rsid w:val="00540505"/>
    <w:rsid w:val="00540AD9"/>
    <w:rsid w:val="005410FF"/>
    <w:rsid w:val="005424F6"/>
    <w:rsid w:val="00542D82"/>
    <w:rsid w:val="00543144"/>
    <w:rsid w:val="00544791"/>
    <w:rsid w:val="00544AF8"/>
    <w:rsid w:val="00544C59"/>
    <w:rsid w:val="00544EDA"/>
    <w:rsid w:val="00544F7A"/>
    <w:rsid w:val="00545025"/>
    <w:rsid w:val="00545421"/>
    <w:rsid w:val="00545760"/>
    <w:rsid w:val="00546253"/>
    <w:rsid w:val="005464B7"/>
    <w:rsid w:val="00546BC4"/>
    <w:rsid w:val="005472EE"/>
    <w:rsid w:val="00547308"/>
    <w:rsid w:val="005478CC"/>
    <w:rsid w:val="00547B0A"/>
    <w:rsid w:val="00547E5F"/>
    <w:rsid w:val="00547F27"/>
    <w:rsid w:val="005505CC"/>
    <w:rsid w:val="00550D7A"/>
    <w:rsid w:val="0055176A"/>
    <w:rsid w:val="00551AE1"/>
    <w:rsid w:val="00551FCA"/>
    <w:rsid w:val="00552FA8"/>
    <w:rsid w:val="00553816"/>
    <w:rsid w:val="0055398D"/>
    <w:rsid w:val="00553AE1"/>
    <w:rsid w:val="00553BBD"/>
    <w:rsid w:val="0055439C"/>
    <w:rsid w:val="00554528"/>
    <w:rsid w:val="00554532"/>
    <w:rsid w:val="00554777"/>
    <w:rsid w:val="00554B68"/>
    <w:rsid w:val="00554C5E"/>
    <w:rsid w:val="00554F48"/>
    <w:rsid w:val="00554F55"/>
    <w:rsid w:val="0055522B"/>
    <w:rsid w:val="005554F1"/>
    <w:rsid w:val="00555B98"/>
    <w:rsid w:val="00556154"/>
    <w:rsid w:val="00556D42"/>
    <w:rsid w:val="005576F7"/>
    <w:rsid w:val="0055770A"/>
    <w:rsid w:val="005577D4"/>
    <w:rsid w:val="005600D3"/>
    <w:rsid w:val="00560757"/>
    <w:rsid w:val="005620B6"/>
    <w:rsid w:val="005626C3"/>
    <w:rsid w:val="005628EB"/>
    <w:rsid w:val="0056297C"/>
    <w:rsid w:val="00562D5D"/>
    <w:rsid w:val="00563AD5"/>
    <w:rsid w:val="0056434E"/>
    <w:rsid w:val="005650F7"/>
    <w:rsid w:val="005653EF"/>
    <w:rsid w:val="005653F9"/>
    <w:rsid w:val="00565866"/>
    <w:rsid w:val="00566852"/>
    <w:rsid w:val="00567B5A"/>
    <w:rsid w:val="00570586"/>
    <w:rsid w:val="005719CC"/>
    <w:rsid w:val="00572669"/>
    <w:rsid w:val="00572CC8"/>
    <w:rsid w:val="00572D69"/>
    <w:rsid w:val="00573C07"/>
    <w:rsid w:val="0057486A"/>
    <w:rsid w:val="00575575"/>
    <w:rsid w:val="00575860"/>
    <w:rsid w:val="00575ED0"/>
    <w:rsid w:val="00576A03"/>
    <w:rsid w:val="00576E40"/>
    <w:rsid w:val="0058025A"/>
    <w:rsid w:val="00580846"/>
    <w:rsid w:val="005812E6"/>
    <w:rsid w:val="005824E6"/>
    <w:rsid w:val="0058273F"/>
    <w:rsid w:val="005829E3"/>
    <w:rsid w:val="0058364E"/>
    <w:rsid w:val="0058368D"/>
    <w:rsid w:val="00583984"/>
    <w:rsid w:val="00583F5C"/>
    <w:rsid w:val="00583FF2"/>
    <w:rsid w:val="005842D8"/>
    <w:rsid w:val="00584764"/>
    <w:rsid w:val="005850C8"/>
    <w:rsid w:val="00585242"/>
    <w:rsid w:val="00585528"/>
    <w:rsid w:val="005865F7"/>
    <w:rsid w:val="00586601"/>
    <w:rsid w:val="005866C2"/>
    <w:rsid w:val="00586B81"/>
    <w:rsid w:val="00586D95"/>
    <w:rsid w:val="005870B2"/>
    <w:rsid w:val="0058736F"/>
    <w:rsid w:val="005873E4"/>
    <w:rsid w:val="00587698"/>
    <w:rsid w:val="00587F45"/>
    <w:rsid w:val="0059039E"/>
    <w:rsid w:val="00590D70"/>
    <w:rsid w:val="005911AA"/>
    <w:rsid w:val="00591260"/>
    <w:rsid w:val="00591707"/>
    <w:rsid w:val="005917F7"/>
    <w:rsid w:val="00591EC0"/>
    <w:rsid w:val="005929F0"/>
    <w:rsid w:val="00592BB0"/>
    <w:rsid w:val="00592D02"/>
    <w:rsid w:val="00593326"/>
    <w:rsid w:val="0059365B"/>
    <w:rsid w:val="005938A7"/>
    <w:rsid w:val="0059391C"/>
    <w:rsid w:val="005942D5"/>
    <w:rsid w:val="005943B4"/>
    <w:rsid w:val="0059466A"/>
    <w:rsid w:val="0059467B"/>
    <w:rsid w:val="00594752"/>
    <w:rsid w:val="00595014"/>
    <w:rsid w:val="00595311"/>
    <w:rsid w:val="00595DF7"/>
    <w:rsid w:val="00596017"/>
    <w:rsid w:val="005961C9"/>
    <w:rsid w:val="0059673D"/>
    <w:rsid w:val="005969B5"/>
    <w:rsid w:val="00596B57"/>
    <w:rsid w:val="00596EEB"/>
    <w:rsid w:val="00597624"/>
    <w:rsid w:val="005977D3"/>
    <w:rsid w:val="00597944"/>
    <w:rsid w:val="00597E5D"/>
    <w:rsid w:val="005A02FC"/>
    <w:rsid w:val="005A0618"/>
    <w:rsid w:val="005A085B"/>
    <w:rsid w:val="005A0A5D"/>
    <w:rsid w:val="005A0B09"/>
    <w:rsid w:val="005A0CCB"/>
    <w:rsid w:val="005A1A70"/>
    <w:rsid w:val="005A2608"/>
    <w:rsid w:val="005A29EA"/>
    <w:rsid w:val="005A2F1B"/>
    <w:rsid w:val="005A2F3D"/>
    <w:rsid w:val="005A2F50"/>
    <w:rsid w:val="005A329D"/>
    <w:rsid w:val="005A3A56"/>
    <w:rsid w:val="005A40CB"/>
    <w:rsid w:val="005A46C2"/>
    <w:rsid w:val="005A4EBF"/>
    <w:rsid w:val="005A4FD3"/>
    <w:rsid w:val="005A5284"/>
    <w:rsid w:val="005A52E0"/>
    <w:rsid w:val="005A53E9"/>
    <w:rsid w:val="005A5467"/>
    <w:rsid w:val="005A595C"/>
    <w:rsid w:val="005A5963"/>
    <w:rsid w:val="005A5CD5"/>
    <w:rsid w:val="005A6358"/>
    <w:rsid w:val="005A66D3"/>
    <w:rsid w:val="005A74BE"/>
    <w:rsid w:val="005B0FA4"/>
    <w:rsid w:val="005B1240"/>
    <w:rsid w:val="005B192E"/>
    <w:rsid w:val="005B21B5"/>
    <w:rsid w:val="005B22E2"/>
    <w:rsid w:val="005B2652"/>
    <w:rsid w:val="005B29C2"/>
    <w:rsid w:val="005B2BCC"/>
    <w:rsid w:val="005B31FC"/>
    <w:rsid w:val="005B32D9"/>
    <w:rsid w:val="005B3367"/>
    <w:rsid w:val="005B354A"/>
    <w:rsid w:val="005B3927"/>
    <w:rsid w:val="005B3971"/>
    <w:rsid w:val="005B3BF2"/>
    <w:rsid w:val="005B4429"/>
    <w:rsid w:val="005B448B"/>
    <w:rsid w:val="005B494A"/>
    <w:rsid w:val="005B4C76"/>
    <w:rsid w:val="005B4E1B"/>
    <w:rsid w:val="005B57DC"/>
    <w:rsid w:val="005B5925"/>
    <w:rsid w:val="005B5DEC"/>
    <w:rsid w:val="005B5F79"/>
    <w:rsid w:val="005B5F8D"/>
    <w:rsid w:val="005B620E"/>
    <w:rsid w:val="005B681A"/>
    <w:rsid w:val="005B6B8D"/>
    <w:rsid w:val="005B6D07"/>
    <w:rsid w:val="005B6E01"/>
    <w:rsid w:val="005B7553"/>
    <w:rsid w:val="005B792A"/>
    <w:rsid w:val="005C0010"/>
    <w:rsid w:val="005C071A"/>
    <w:rsid w:val="005C0D1D"/>
    <w:rsid w:val="005C0F93"/>
    <w:rsid w:val="005C1017"/>
    <w:rsid w:val="005C12DA"/>
    <w:rsid w:val="005C1432"/>
    <w:rsid w:val="005C1C6A"/>
    <w:rsid w:val="005C2BA0"/>
    <w:rsid w:val="005C2BB3"/>
    <w:rsid w:val="005C30D3"/>
    <w:rsid w:val="005C3600"/>
    <w:rsid w:val="005C3816"/>
    <w:rsid w:val="005C3FD8"/>
    <w:rsid w:val="005C3FF1"/>
    <w:rsid w:val="005C414D"/>
    <w:rsid w:val="005C4626"/>
    <w:rsid w:val="005C4E0D"/>
    <w:rsid w:val="005C5109"/>
    <w:rsid w:val="005C5273"/>
    <w:rsid w:val="005C5F4D"/>
    <w:rsid w:val="005C61BD"/>
    <w:rsid w:val="005C6289"/>
    <w:rsid w:val="005C629C"/>
    <w:rsid w:val="005C6579"/>
    <w:rsid w:val="005C6EA5"/>
    <w:rsid w:val="005C747F"/>
    <w:rsid w:val="005C75F6"/>
    <w:rsid w:val="005C762E"/>
    <w:rsid w:val="005C7676"/>
    <w:rsid w:val="005C7721"/>
    <w:rsid w:val="005C7858"/>
    <w:rsid w:val="005C7D37"/>
    <w:rsid w:val="005C7FC9"/>
    <w:rsid w:val="005D0052"/>
    <w:rsid w:val="005D04AB"/>
    <w:rsid w:val="005D0C3E"/>
    <w:rsid w:val="005D0EDB"/>
    <w:rsid w:val="005D1479"/>
    <w:rsid w:val="005D1853"/>
    <w:rsid w:val="005D1A0F"/>
    <w:rsid w:val="005D1ACE"/>
    <w:rsid w:val="005D2A63"/>
    <w:rsid w:val="005D319F"/>
    <w:rsid w:val="005D3239"/>
    <w:rsid w:val="005D3511"/>
    <w:rsid w:val="005D36B6"/>
    <w:rsid w:val="005D3B35"/>
    <w:rsid w:val="005D3E9F"/>
    <w:rsid w:val="005D484B"/>
    <w:rsid w:val="005D4960"/>
    <w:rsid w:val="005D4C0E"/>
    <w:rsid w:val="005D51BB"/>
    <w:rsid w:val="005D51EB"/>
    <w:rsid w:val="005D53F5"/>
    <w:rsid w:val="005D5C76"/>
    <w:rsid w:val="005D5F7D"/>
    <w:rsid w:val="005D6520"/>
    <w:rsid w:val="005D6B67"/>
    <w:rsid w:val="005D70AB"/>
    <w:rsid w:val="005D789D"/>
    <w:rsid w:val="005D7BEA"/>
    <w:rsid w:val="005D7F3A"/>
    <w:rsid w:val="005E003E"/>
    <w:rsid w:val="005E007B"/>
    <w:rsid w:val="005E05A6"/>
    <w:rsid w:val="005E0F82"/>
    <w:rsid w:val="005E1937"/>
    <w:rsid w:val="005E19B4"/>
    <w:rsid w:val="005E1EE7"/>
    <w:rsid w:val="005E2338"/>
    <w:rsid w:val="005E2858"/>
    <w:rsid w:val="005E2E3C"/>
    <w:rsid w:val="005E3379"/>
    <w:rsid w:val="005E375B"/>
    <w:rsid w:val="005E37F5"/>
    <w:rsid w:val="005E3C68"/>
    <w:rsid w:val="005E3D2A"/>
    <w:rsid w:val="005E4207"/>
    <w:rsid w:val="005E4370"/>
    <w:rsid w:val="005E4D76"/>
    <w:rsid w:val="005E4E43"/>
    <w:rsid w:val="005E4EC4"/>
    <w:rsid w:val="005E4F0B"/>
    <w:rsid w:val="005E51B4"/>
    <w:rsid w:val="005E534E"/>
    <w:rsid w:val="005E567D"/>
    <w:rsid w:val="005E56C7"/>
    <w:rsid w:val="005E597B"/>
    <w:rsid w:val="005E6183"/>
    <w:rsid w:val="005E684F"/>
    <w:rsid w:val="005E6BCB"/>
    <w:rsid w:val="005E6F7D"/>
    <w:rsid w:val="005E7558"/>
    <w:rsid w:val="005E79C5"/>
    <w:rsid w:val="005E7A84"/>
    <w:rsid w:val="005E7E5C"/>
    <w:rsid w:val="005E7F53"/>
    <w:rsid w:val="005F0059"/>
    <w:rsid w:val="005F0314"/>
    <w:rsid w:val="005F03E6"/>
    <w:rsid w:val="005F0413"/>
    <w:rsid w:val="005F07B7"/>
    <w:rsid w:val="005F0F5C"/>
    <w:rsid w:val="005F0FCF"/>
    <w:rsid w:val="005F12FE"/>
    <w:rsid w:val="005F14CE"/>
    <w:rsid w:val="005F15A5"/>
    <w:rsid w:val="005F1946"/>
    <w:rsid w:val="005F1972"/>
    <w:rsid w:val="005F22BC"/>
    <w:rsid w:val="005F2549"/>
    <w:rsid w:val="005F2818"/>
    <w:rsid w:val="005F2A90"/>
    <w:rsid w:val="005F30B5"/>
    <w:rsid w:val="005F32EC"/>
    <w:rsid w:val="005F3326"/>
    <w:rsid w:val="005F3812"/>
    <w:rsid w:val="005F396A"/>
    <w:rsid w:val="005F3CB3"/>
    <w:rsid w:val="005F3D36"/>
    <w:rsid w:val="005F3E49"/>
    <w:rsid w:val="005F3FF3"/>
    <w:rsid w:val="005F4045"/>
    <w:rsid w:val="005F4549"/>
    <w:rsid w:val="005F4718"/>
    <w:rsid w:val="005F4804"/>
    <w:rsid w:val="005F49DC"/>
    <w:rsid w:val="005F4D72"/>
    <w:rsid w:val="005F4E9B"/>
    <w:rsid w:val="005F4FBD"/>
    <w:rsid w:val="005F5101"/>
    <w:rsid w:val="005F5666"/>
    <w:rsid w:val="005F583B"/>
    <w:rsid w:val="005F5E71"/>
    <w:rsid w:val="005F61E5"/>
    <w:rsid w:val="005F6229"/>
    <w:rsid w:val="005F655A"/>
    <w:rsid w:val="005F67C0"/>
    <w:rsid w:val="005F6CB3"/>
    <w:rsid w:val="005F6D2A"/>
    <w:rsid w:val="005F6E79"/>
    <w:rsid w:val="005F72B0"/>
    <w:rsid w:val="005F72D0"/>
    <w:rsid w:val="005F76A4"/>
    <w:rsid w:val="005F7A21"/>
    <w:rsid w:val="005F7BE2"/>
    <w:rsid w:val="006005AB"/>
    <w:rsid w:val="00600E22"/>
    <w:rsid w:val="00600E68"/>
    <w:rsid w:val="00600EAD"/>
    <w:rsid w:val="0060110E"/>
    <w:rsid w:val="00601850"/>
    <w:rsid w:val="00601C38"/>
    <w:rsid w:val="00602160"/>
    <w:rsid w:val="00602432"/>
    <w:rsid w:val="00602A04"/>
    <w:rsid w:val="00602BFA"/>
    <w:rsid w:val="006030E7"/>
    <w:rsid w:val="00603107"/>
    <w:rsid w:val="0060347E"/>
    <w:rsid w:val="006034CB"/>
    <w:rsid w:val="00603575"/>
    <w:rsid w:val="00603617"/>
    <w:rsid w:val="00603800"/>
    <w:rsid w:val="00603D2B"/>
    <w:rsid w:val="00604460"/>
    <w:rsid w:val="006046B6"/>
    <w:rsid w:val="00604716"/>
    <w:rsid w:val="00604E15"/>
    <w:rsid w:val="00605861"/>
    <w:rsid w:val="006059EE"/>
    <w:rsid w:val="00605D3D"/>
    <w:rsid w:val="00606513"/>
    <w:rsid w:val="006067C8"/>
    <w:rsid w:val="006067E2"/>
    <w:rsid w:val="00607235"/>
    <w:rsid w:val="006075B9"/>
    <w:rsid w:val="00607638"/>
    <w:rsid w:val="006076B4"/>
    <w:rsid w:val="0060777D"/>
    <w:rsid w:val="00607F6A"/>
    <w:rsid w:val="006102C5"/>
    <w:rsid w:val="006102D6"/>
    <w:rsid w:val="00610704"/>
    <w:rsid w:val="00610D7B"/>
    <w:rsid w:val="0061177C"/>
    <w:rsid w:val="00611A57"/>
    <w:rsid w:val="00611B9B"/>
    <w:rsid w:val="00611E72"/>
    <w:rsid w:val="006123A2"/>
    <w:rsid w:val="006123BA"/>
    <w:rsid w:val="00612916"/>
    <w:rsid w:val="00612FF3"/>
    <w:rsid w:val="00613479"/>
    <w:rsid w:val="00613713"/>
    <w:rsid w:val="006141BA"/>
    <w:rsid w:val="006147EA"/>
    <w:rsid w:val="00614B75"/>
    <w:rsid w:val="00614C58"/>
    <w:rsid w:val="00615683"/>
    <w:rsid w:val="00615FB9"/>
    <w:rsid w:val="0061700B"/>
    <w:rsid w:val="006173AF"/>
    <w:rsid w:val="006178BC"/>
    <w:rsid w:val="00617CC8"/>
    <w:rsid w:val="0062005D"/>
    <w:rsid w:val="00620351"/>
    <w:rsid w:val="006205C1"/>
    <w:rsid w:val="00620E6F"/>
    <w:rsid w:val="00621477"/>
    <w:rsid w:val="0062180E"/>
    <w:rsid w:val="00621B72"/>
    <w:rsid w:val="00621C1D"/>
    <w:rsid w:val="00622272"/>
    <w:rsid w:val="006231B0"/>
    <w:rsid w:val="0062340D"/>
    <w:rsid w:val="00623B92"/>
    <w:rsid w:val="00623C0E"/>
    <w:rsid w:val="00623FD3"/>
    <w:rsid w:val="00623FDF"/>
    <w:rsid w:val="0062416F"/>
    <w:rsid w:val="00624732"/>
    <w:rsid w:val="00624BCA"/>
    <w:rsid w:val="00624C8D"/>
    <w:rsid w:val="00624E83"/>
    <w:rsid w:val="0062519C"/>
    <w:rsid w:val="0062523E"/>
    <w:rsid w:val="006252F1"/>
    <w:rsid w:val="00625743"/>
    <w:rsid w:val="0062606D"/>
    <w:rsid w:val="0062624E"/>
    <w:rsid w:val="006262AB"/>
    <w:rsid w:val="006273BD"/>
    <w:rsid w:val="006279A1"/>
    <w:rsid w:val="006307AE"/>
    <w:rsid w:val="006312FE"/>
    <w:rsid w:val="006314FB"/>
    <w:rsid w:val="0063190E"/>
    <w:rsid w:val="00631BDD"/>
    <w:rsid w:val="0063253F"/>
    <w:rsid w:val="006326A8"/>
    <w:rsid w:val="00632A49"/>
    <w:rsid w:val="00632A82"/>
    <w:rsid w:val="00632CB5"/>
    <w:rsid w:val="00633510"/>
    <w:rsid w:val="00633A5D"/>
    <w:rsid w:val="00633CAB"/>
    <w:rsid w:val="006343BE"/>
    <w:rsid w:val="00634BF5"/>
    <w:rsid w:val="00634D65"/>
    <w:rsid w:val="00635564"/>
    <w:rsid w:val="00635B23"/>
    <w:rsid w:val="00635FF3"/>
    <w:rsid w:val="00636784"/>
    <w:rsid w:val="00636907"/>
    <w:rsid w:val="0063765C"/>
    <w:rsid w:val="00637807"/>
    <w:rsid w:val="00637B94"/>
    <w:rsid w:val="00637C32"/>
    <w:rsid w:val="00637D22"/>
    <w:rsid w:val="00637E6F"/>
    <w:rsid w:val="00640037"/>
    <w:rsid w:val="00640B19"/>
    <w:rsid w:val="00641591"/>
    <w:rsid w:val="006415CF"/>
    <w:rsid w:val="00641C55"/>
    <w:rsid w:val="006436DF"/>
    <w:rsid w:val="00643CD3"/>
    <w:rsid w:val="00643ECF"/>
    <w:rsid w:val="00644087"/>
    <w:rsid w:val="006441CA"/>
    <w:rsid w:val="006442D9"/>
    <w:rsid w:val="00644789"/>
    <w:rsid w:val="006449B6"/>
    <w:rsid w:val="00644B60"/>
    <w:rsid w:val="00644C82"/>
    <w:rsid w:val="00644FC4"/>
    <w:rsid w:val="00645223"/>
    <w:rsid w:val="00645AB3"/>
    <w:rsid w:val="00645AC1"/>
    <w:rsid w:val="006460BD"/>
    <w:rsid w:val="00646740"/>
    <w:rsid w:val="00646945"/>
    <w:rsid w:val="00646E02"/>
    <w:rsid w:val="00647000"/>
    <w:rsid w:val="006473D1"/>
    <w:rsid w:val="00647EFB"/>
    <w:rsid w:val="00650576"/>
    <w:rsid w:val="00651C53"/>
    <w:rsid w:val="00652124"/>
    <w:rsid w:val="006523AD"/>
    <w:rsid w:val="006523C6"/>
    <w:rsid w:val="0065243F"/>
    <w:rsid w:val="00652BD8"/>
    <w:rsid w:val="00652D75"/>
    <w:rsid w:val="00652FA4"/>
    <w:rsid w:val="00654777"/>
    <w:rsid w:val="00654F78"/>
    <w:rsid w:val="006551F3"/>
    <w:rsid w:val="0065545C"/>
    <w:rsid w:val="0065546A"/>
    <w:rsid w:val="00655966"/>
    <w:rsid w:val="00655B19"/>
    <w:rsid w:val="00656812"/>
    <w:rsid w:val="00656F15"/>
    <w:rsid w:val="00657076"/>
    <w:rsid w:val="0065711D"/>
    <w:rsid w:val="0065719F"/>
    <w:rsid w:val="00657B06"/>
    <w:rsid w:val="00657CFE"/>
    <w:rsid w:val="0066124A"/>
    <w:rsid w:val="0066153B"/>
    <w:rsid w:val="0066161A"/>
    <w:rsid w:val="00661C77"/>
    <w:rsid w:val="00661F13"/>
    <w:rsid w:val="006624B7"/>
    <w:rsid w:val="00662900"/>
    <w:rsid w:val="00663090"/>
    <w:rsid w:val="00663237"/>
    <w:rsid w:val="0066363C"/>
    <w:rsid w:val="00663B0E"/>
    <w:rsid w:val="00663B46"/>
    <w:rsid w:val="00663E5B"/>
    <w:rsid w:val="00663E64"/>
    <w:rsid w:val="00664917"/>
    <w:rsid w:val="00664DBB"/>
    <w:rsid w:val="00665702"/>
    <w:rsid w:val="00665994"/>
    <w:rsid w:val="006660DA"/>
    <w:rsid w:val="00666348"/>
    <w:rsid w:val="00666570"/>
    <w:rsid w:val="00666E0F"/>
    <w:rsid w:val="00666F60"/>
    <w:rsid w:val="00666F77"/>
    <w:rsid w:val="00667812"/>
    <w:rsid w:val="00667EAC"/>
    <w:rsid w:val="00670173"/>
    <w:rsid w:val="00670220"/>
    <w:rsid w:val="00670423"/>
    <w:rsid w:val="00670435"/>
    <w:rsid w:val="00670A40"/>
    <w:rsid w:val="00670C61"/>
    <w:rsid w:val="00670E70"/>
    <w:rsid w:val="0067121F"/>
    <w:rsid w:val="006713F8"/>
    <w:rsid w:val="00671A00"/>
    <w:rsid w:val="00671D28"/>
    <w:rsid w:val="0067240C"/>
    <w:rsid w:val="00672444"/>
    <w:rsid w:val="006724D8"/>
    <w:rsid w:val="00672A85"/>
    <w:rsid w:val="00672B0C"/>
    <w:rsid w:val="00673193"/>
    <w:rsid w:val="006731A0"/>
    <w:rsid w:val="00673A75"/>
    <w:rsid w:val="006741AF"/>
    <w:rsid w:val="0067422D"/>
    <w:rsid w:val="006744D9"/>
    <w:rsid w:val="00674A39"/>
    <w:rsid w:val="00675043"/>
    <w:rsid w:val="0067511B"/>
    <w:rsid w:val="00675386"/>
    <w:rsid w:val="0067549F"/>
    <w:rsid w:val="006758D1"/>
    <w:rsid w:val="00675A06"/>
    <w:rsid w:val="00675B32"/>
    <w:rsid w:val="00675F37"/>
    <w:rsid w:val="00675FE2"/>
    <w:rsid w:val="0067605A"/>
    <w:rsid w:val="0067642D"/>
    <w:rsid w:val="006765E2"/>
    <w:rsid w:val="00676EBB"/>
    <w:rsid w:val="006771D9"/>
    <w:rsid w:val="006771DC"/>
    <w:rsid w:val="00677888"/>
    <w:rsid w:val="00677FB7"/>
    <w:rsid w:val="00680188"/>
    <w:rsid w:val="00680395"/>
    <w:rsid w:val="00680629"/>
    <w:rsid w:val="0068070B"/>
    <w:rsid w:val="00680720"/>
    <w:rsid w:val="00680F82"/>
    <w:rsid w:val="0068105D"/>
    <w:rsid w:val="006814BA"/>
    <w:rsid w:val="00681853"/>
    <w:rsid w:val="0068203A"/>
    <w:rsid w:val="00682206"/>
    <w:rsid w:val="00682C79"/>
    <w:rsid w:val="00682E09"/>
    <w:rsid w:val="006836B6"/>
    <w:rsid w:val="00683EA4"/>
    <w:rsid w:val="00683F7E"/>
    <w:rsid w:val="00683FB0"/>
    <w:rsid w:val="0068404B"/>
    <w:rsid w:val="006843AF"/>
    <w:rsid w:val="00684564"/>
    <w:rsid w:val="006845D6"/>
    <w:rsid w:val="00685982"/>
    <w:rsid w:val="00685CA1"/>
    <w:rsid w:val="006866EF"/>
    <w:rsid w:val="00686C31"/>
    <w:rsid w:val="00686E5B"/>
    <w:rsid w:val="00687024"/>
    <w:rsid w:val="006870D0"/>
    <w:rsid w:val="00687CE4"/>
    <w:rsid w:val="00687F84"/>
    <w:rsid w:val="0069019F"/>
    <w:rsid w:val="00690BE9"/>
    <w:rsid w:val="00690E28"/>
    <w:rsid w:val="00691280"/>
    <w:rsid w:val="006913F1"/>
    <w:rsid w:val="006915D3"/>
    <w:rsid w:val="00691866"/>
    <w:rsid w:val="006924C8"/>
    <w:rsid w:val="0069257A"/>
    <w:rsid w:val="006927A0"/>
    <w:rsid w:val="00692916"/>
    <w:rsid w:val="00692C42"/>
    <w:rsid w:val="00693165"/>
    <w:rsid w:val="00693469"/>
    <w:rsid w:val="0069359D"/>
    <w:rsid w:val="006937D5"/>
    <w:rsid w:val="00694389"/>
    <w:rsid w:val="006947F0"/>
    <w:rsid w:val="006948EF"/>
    <w:rsid w:val="006949C6"/>
    <w:rsid w:val="00694BAD"/>
    <w:rsid w:val="00694DCB"/>
    <w:rsid w:val="00694FCB"/>
    <w:rsid w:val="0069540A"/>
    <w:rsid w:val="00695D19"/>
    <w:rsid w:val="006965FC"/>
    <w:rsid w:val="00696A1A"/>
    <w:rsid w:val="00696A34"/>
    <w:rsid w:val="00696D35"/>
    <w:rsid w:val="00697217"/>
    <w:rsid w:val="00697302"/>
    <w:rsid w:val="00697773"/>
    <w:rsid w:val="006978CC"/>
    <w:rsid w:val="00697A58"/>
    <w:rsid w:val="006A0187"/>
    <w:rsid w:val="006A0E26"/>
    <w:rsid w:val="006A0FC3"/>
    <w:rsid w:val="006A1AE6"/>
    <w:rsid w:val="006A1DC7"/>
    <w:rsid w:val="006A1FA4"/>
    <w:rsid w:val="006A2474"/>
    <w:rsid w:val="006A26A1"/>
    <w:rsid w:val="006A2708"/>
    <w:rsid w:val="006A2793"/>
    <w:rsid w:val="006A28BE"/>
    <w:rsid w:val="006A35BC"/>
    <w:rsid w:val="006A420B"/>
    <w:rsid w:val="006A4C33"/>
    <w:rsid w:val="006A4FF4"/>
    <w:rsid w:val="006A549A"/>
    <w:rsid w:val="006A5724"/>
    <w:rsid w:val="006A5AC3"/>
    <w:rsid w:val="006A64C8"/>
    <w:rsid w:val="006A65B9"/>
    <w:rsid w:val="006A65BE"/>
    <w:rsid w:val="006A6B7C"/>
    <w:rsid w:val="006A744F"/>
    <w:rsid w:val="006A791D"/>
    <w:rsid w:val="006A7EBF"/>
    <w:rsid w:val="006B0041"/>
    <w:rsid w:val="006B03AA"/>
    <w:rsid w:val="006B083A"/>
    <w:rsid w:val="006B0935"/>
    <w:rsid w:val="006B143B"/>
    <w:rsid w:val="006B1610"/>
    <w:rsid w:val="006B19B2"/>
    <w:rsid w:val="006B1B95"/>
    <w:rsid w:val="006B1C59"/>
    <w:rsid w:val="006B27A8"/>
    <w:rsid w:val="006B3DD3"/>
    <w:rsid w:val="006B3E16"/>
    <w:rsid w:val="006B4040"/>
    <w:rsid w:val="006B4331"/>
    <w:rsid w:val="006B48E2"/>
    <w:rsid w:val="006B49F6"/>
    <w:rsid w:val="006B4A3B"/>
    <w:rsid w:val="006B4C60"/>
    <w:rsid w:val="006B4F9E"/>
    <w:rsid w:val="006B5873"/>
    <w:rsid w:val="006B5A16"/>
    <w:rsid w:val="006B5DD2"/>
    <w:rsid w:val="006B6268"/>
    <w:rsid w:val="006B647B"/>
    <w:rsid w:val="006B688D"/>
    <w:rsid w:val="006B6CA4"/>
    <w:rsid w:val="006B6D6C"/>
    <w:rsid w:val="006B6DAA"/>
    <w:rsid w:val="006B6F0D"/>
    <w:rsid w:val="006B7132"/>
    <w:rsid w:val="006B726F"/>
    <w:rsid w:val="006B7527"/>
    <w:rsid w:val="006B7717"/>
    <w:rsid w:val="006B77EA"/>
    <w:rsid w:val="006B7D70"/>
    <w:rsid w:val="006C0349"/>
    <w:rsid w:val="006C0A93"/>
    <w:rsid w:val="006C0F31"/>
    <w:rsid w:val="006C1898"/>
    <w:rsid w:val="006C18B7"/>
    <w:rsid w:val="006C19D1"/>
    <w:rsid w:val="006C22B8"/>
    <w:rsid w:val="006C25FE"/>
    <w:rsid w:val="006C2C1C"/>
    <w:rsid w:val="006C2D0A"/>
    <w:rsid w:val="006C31DC"/>
    <w:rsid w:val="006C3B83"/>
    <w:rsid w:val="006C3E1E"/>
    <w:rsid w:val="006C423A"/>
    <w:rsid w:val="006C43D4"/>
    <w:rsid w:val="006C44DF"/>
    <w:rsid w:val="006C47A6"/>
    <w:rsid w:val="006C4C5F"/>
    <w:rsid w:val="006C4CDC"/>
    <w:rsid w:val="006C53A4"/>
    <w:rsid w:val="006C5624"/>
    <w:rsid w:val="006C58F9"/>
    <w:rsid w:val="006C5A1D"/>
    <w:rsid w:val="006C5F21"/>
    <w:rsid w:val="006C6C08"/>
    <w:rsid w:val="006C6C42"/>
    <w:rsid w:val="006C7168"/>
    <w:rsid w:val="006C757A"/>
    <w:rsid w:val="006C7675"/>
    <w:rsid w:val="006C7C5A"/>
    <w:rsid w:val="006D057B"/>
    <w:rsid w:val="006D0E98"/>
    <w:rsid w:val="006D1E31"/>
    <w:rsid w:val="006D1EE9"/>
    <w:rsid w:val="006D2D7D"/>
    <w:rsid w:val="006D312D"/>
    <w:rsid w:val="006D3560"/>
    <w:rsid w:val="006D3980"/>
    <w:rsid w:val="006D39E1"/>
    <w:rsid w:val="006D3D0F"/>
    <w:rsid w:val="006D3DA7"/>
    <w:rsid w:val="006D4032"/>
    <w:rsid w:val="006D41A0"/>
    <w:rsid w:val="006D446E"/>
    <w:rsid w:val="006D4560"/>
    <w:rsid w:val="006D4A70"/>
    <w:rsid w:val="006D4C50"/>
    <w:rsid w:val="006D4E84"/>
    <w:rsid w:val="006D5355"/>
    <w:rsid w:val="006D573B"/>
    <w:rsid w:val="006D5C96"/>
    <w:rsid w:val="006D634E"/>
    <w:rsid w:val="006D69C2"/>
    <w:rsid w:val="006D6DBF"/>
    <w:rsid w:val="006D7134"/>
    <w:rsid w:val="006D7375"/>
    <w:rsid w:val="006D740B"/>
    <w:rsid w:val="006D7BF6"/>
    <w:rsid w:val="006D7EAD"/>
    <w:rsid w:val="006E00C1"/>
    <w:rsid w:val="006E0328"/>
    <w:rsid w:val="006E0370"/>
    <w:rsid w:val="006E03B3"/>
    <w:rsid w:val="006E0E9E"/>
    <w:rsid w:val="006E10A0"/>
    <w:rsid w:val="006E15D6"/>
    <w:rsid w:val="006E1AFE"/>
    <w:rsid w:val="006E1B28"/>
    <w:rsid w:val="006E1D6C"/>
    <w:rsid w:val="006E249F"/>
    <w:rsid w:val="006E2B0D"/>
    <w:rsid w:val="006E2D82"/>
    <w:rsid w:val="006E32E1"/>
    <w:rsid w:val="006E367B"/>
    <w:rsid w:val="006E36FB"/>
    <w:rsid w:val="006E37D5"/>
    <w:rsid w:val="006E3EF0"/>
    <w:rsid w:val="006E4356"/>
    <w:rsid w:val="006E46D0"/>
    <w:rsid w:val="006E4840"/>
    <w:rsid w:val="006E48AC"/>
    <w:rsid w:val="006E4D40"/>
    <w:rsid w:val="006E512E"/>
    <w:rsid w:val="006E5B25"/>
    <w:rsid w:val="006E61F4"/>
    <w:rsid w:val="006E639B"/>
    <w:rsid w:val="006E640F"/>
    <w:rsid w:val="006E6496"/>
    <w:rsid w:val="006E672C"/>
    <w:rsid w:val="006E6A39"/>
    <w:rsid w:val="006E6A7E"/>
    <w:rsid w:val="006E737F"/>
    <w:rsid w:val="006E7619"/>
    <w:rsid w:val="006E778F"/>
    <w:rsid w:val="006E7859"/>
    <w:rsid w:val="006F0ACE"/>
    <w:rsid w:val="006F0BDF"/>
    <w:rsid w:val="006F0E84"/>
    <w:rsid w:val="006F1554"/>
    <w:rsid w:val="006F1573"/>
    <w:rsid w:val="006F283D"/>
    <w:rsid w:val="006F29F1"/>
    <w:rsid w:val="006F3228"/>
    <w:rsid w:val="006F34D5"/>
    <w:rsid w:val="006F3B3E"/>
    <w:rsid w:val="006F3F09"/>
    <w:rsid w:val="006F43B5"/>
    <w:rsid w:val="006F4641"/>
    <w:rsid w:val="006F477F"/>
    <w:rsid w:val="006F490C"/>
    <w:rsid w:val="006F4AA6"/>
    <w:rsid w:val="006F4DBC"/>
    <w:rsid w:val="006F4F21"/>
    <w:rsid w:val="006F526C"/>
    <w:rsid w:val="006F55ED"/>
    <w:rsid w:val="006F5B4F"/>
    <w:rsid w:val="006F6087"/>
    <w:rsid w:val="006F6334"/>
    <w:rsid w:val="006F6552"/>
    <w:rsid w:val="006F6B45"/>
    <w:rsid w:val="006F6BD6"/>
    <w:rsid w:val="006F6E6E"/>
    <w:rsid w:val="006F702B"/>
    <w:rsid w:val="006F71E9"/>
    <w:rsid w:val="006F773F"/>
    <w:rsid w:val="006F7BA6"/>
    <w:rsid w:val="006F7C14"/>
    <w:rsid w:val="006F7F48"/>
    <w:rsid w:val="007002E6"/>
    <w:rsid w:val="007006F5"/>
    <w:rsid w:val="00700830"/>
    <w:rsid w:val="00701031"/>
    <w:rsid w:val="0070147F"/>
    <w:rsid w:val="007014DA"/>
    <w:rsid w:val="00701DA0"/>
    <w:rsid w:val="00702247"/>
    <w:rsid w:val="00702265"/>
    <w:rsid w:val="0070257F"/>
    <w:rsid w:val="007027FB"/>
    <w:rsid w:val="0070326F"/>
    <w:rsid w:val="0070334B"/>
    <w:rsid w:val="00703833"/>
    <w:rsid w:val="00703915"/>
    <w:rsid w:val="00703C10"/>
    <w:rsid w:val="00703C76"/>
    <w:rsid w:val="00704120"/>
    <w:rsid w:val="007041ED"/>
    <w:rsid w:val="007047D6"/>
    <w:rsid w:val="0070482E"/>
    <w:rsid w:val="00705161"/>
    <w:rsid w:val="00705471"/>
    <w:rsid w:val="0070555F"/>
    <w:rsid w:val="007058E4"/>
    <w:rsid w:val="00705EB8"/>
    <w:rsid w:val="00706076"/>
    <w:rsid w:val="00706723"/>
    <w:rsid w:val="0070696E"/>
    <w:rsid w:val="00706CEE"/>
    <w:rsid w:val="007070F0"/>
    <w:rsid w:val="0070733C"/>
    <w:rsid w:val="0070764E"/>
    <w:rsid w:val="007076E7"/>
    <w:rsid w:val="0070790A"/>
    <w:rsid w:val="007079C2"/>
    <w:rsid w:val="00707A97"/>
    <w:rsid w:val="007101EA"/>
    <w:rsid w:val="0071022E"/>
    <w:rsid w:val="007108D8"/>
    <w:rsid w:val="00710A26"/>
    <w:rsid w:val="0071157E"/>
    <w:rsid w:val="007118FD"/>
    <w:rsid w:val="00711E37"/>
    <w:rsid w:val="00711F11"/>
    <w:rsid w:val="00712432"/>
    <w:rsid w:val="00712B7E"/>
    <w:rsid w:val="00712CBA"/>
    <w:rsid w:val="00713210"/>
    <w:rsid w:val="00713C4B"/>
    <w:rsid w:val="0071442C"/>
    <w:rsid w:val="00714453"/>
    <w:rsid w:val="00714814"/>
    <w:rsid w:val="00714876"/>
    <w:rsid w:val="007149C4"/>
    <w:rsid w:val="007152D0"/>
    <w:rsid w:val="00715FEC"/>
    <w:rsid w:val="00716001"/>
    <w:rsid w:val="00716141"/>
    <w:rsid w:val="00716CF3"/>
    <w:rsid w:val="00716E18"/>
    <w:rsid w:val="00717F51"/>
    <w:rsid w:val="007205C2"/>
    <w:rsid w:val="00721361"/>
    <w:rsid w:val="007217B0"/>
    <w:rsid w:val="007218AC"/>
    <w:rsid w:val="00721FD3"/>
    <w:rsid w:val="00722582"/>
    <w:rsid w:val="007225D7"/>
    <w:rsid w:val="007229FD"/>
    <w:rsid w:val="00723562"/>
    <w:rsid w:val="00723626"/>
    <w:rsid w:val="007236F8"/>
    <w:rsid w:val="00723EA4"/>
    <w:rsid w:val="00724A76"/>
    <w:rsid w:val="00724CA4"/>
    <w:rsid w:val="00724CC9"/>
    <w:rsid w:val="0072553A"/>
    <w:rsid w:val="007255B7"/>
    <w:rsid w:val="00725615"/>
    <w:rsid w:val="00725756"/>
    <w:rsid w:val="00725783"/>
    <w:rsid w:val="00725C03"/>
    <w:rsid w:val="0072602D"/>
    <w:rsid w:val="0072664F"/>
    <w:rsid w:val="00726709"/>
    <w:rsid w:val="007267B5"/>
    <w:rsid w:val="00727071"/>
    <w:rsid w:val="00727242"/>
    <w:rsid w:val="007278B5"/>
    <w:rsid w:val="00727E45"/>
    <w:rsid w:val="0073043A"/>
    <w:rsid w:val="00730719"/>
    <w:rsid w:val="00730DA8"/>
    <w:rsid w:val="00731081"/>
    <w:rsid w:val="00731165"/>
    <w:rsid w:val="007319EF"/>
    <w:rsid w:val="00732212"/>
    <w:rsid w:val="0073224E"/>
    <w:rsid w:val="00732A40"/>
    <w:rsid w:val="00733117"/>
    <w:rsid w:val="0073334B"/>
    <w:rsid w:val="007337FC"/>
    <w:rsid w:val="0073384C"/>
    <w:rsid w:val="0073399A"/>
    <w:rsid w:val="007339AC"/>
    <w:rsid w:val="0073413D"/>
    <w:rsid w:val="0073419D"/>
    <w:rsid w:val="00734889"/>
    <w:rsid w:val="00735177"/>
    <w:rsid w:val="007357D1"/>
    <w:rsid w:val="00735950"/>
    <w:rsid w:val="00735B9A"/>
    <w:rsid w:val="00735D98"/>
    <w:rsid w:val="00735FE7"/>
    <w:rsid w:val="007364EE"/>
    <w:rsid w:val="007368A6"/>
    <w:rsid w:val="00736D20"/>
    <w:rsid w:val="00736E62"/>
    <w:rsid w:val="00736FFF"/>
    <w:rsid w:val="00737096"/>
    <w:rsid w:val="0073747F"/>
    <w:rsid w:val="00737E2B"/>
    <w:rsid w:val="00737ED7"/>
    <w:rsid w:val="0074014C"/>
    <w:rsid w:val="007403B1"/>
    <w:rsid w:val="007406CC"/>
    <w:rsid w:val="00740A44"/>
    <w:rsid w:val="00740A8E"/>
    <w:rsid w:val="00740B39"/>
    <w:rsid w:val="00740E9A"/>
    <w:rsid w:val="00741037"/>
    <w:rsid w:val="007422AE"/>
    <w:rsid w:val="0074249E"/>
    <w:rsid w:val="0074272E"/>
    <w:rsid w:val="00742896"/>
    <w:rsid w:val="00742990"/>
    <w:rsid w:val="007429CF"/>
    <w:rsid w:val="0074303F"/>
    <w:rsid w:val="00743657"/>
    <w:rsid w:val="00743917"/>
    <w:rsid w:val="00743AA9"/>
    <w:rsid w:val="00743C64"/>
    <w:rsid w:val="007444E6"/>
    <w:rsid w:val="007445A3"/>
    <w:rsid w:val="0074483E"/>
    <w:rsid w:val="00744955"/>
    <w:rsid w:val="00744B8C"/>
    <w:rsid w:val="00744C83"/>
    <w:rsid w:val="007452CF"/>
    <w:rsid w:val="00745344"/>
    <w:rsid w:val="0074580C"/>
    <w:rsid w:val="007459B7"/>
    <w:rsid w:val="00745FC8"/>
    <w:rsid w:val="007461E7"/>
    <w:rsid w:val="0074697D"/>
    <w:rsid w:val="00746B98"/>
    <w:rsid w:val="00746F72"/>
    <w:rsid w:val="00750207"/>
    <w:rsid w:val="007502EE"/>
    <w:rsid w:val="00751067"/>
    <w:rsid w:val="00751109"/>
    <w:rsid w:val="00751717"/>
    <w:rsid w:val="00751CF0"/>
    <w:rsid w:val="0075241B"/>
    <w:rsid w:val="00752593"/>
    <w:rsid w:val="00752680"/>
    <w:rsid w:val="00752882"/>
    <w:rsid w:val="00752F1D"/>
    <w:rsid w:val="0075359F"/>
    <w:rsid w:val="0075372C"/>
    <w:rsid w:val="007537BD"/>
    <w:rsid w:val="00754401"/>
    <w:rsid w:val="007550B4"/>
    <w:rsid w:val="007553E9"/>
    <w:rsid w:val="00756091"/>
    <w:rsid w:val="00756289"/>
    <w:rsid w:val="007565B0"/>
    <w:rsid w:val="00756BAF"/>
    <w:rsid w:val="00756C81"/>
    <w:rsid w:val="00756E8E"/>
    <w:rsid w:val="00757096"/>
    <w:rsid w:val="007573CD"/>
    <w:rsid w:val="0075795E"/>
    <w:rsid w:val="00757F25"/>
    <w:rsid w:val="007601B6"/>
    <w:rsid w:val="0076024F"/>
    <w:rsid w:val="007602C8"/>
    <w:rsid w:val="00760306"/>
    <w:rsid w:val="007613A3"/>
    <w:rsid w:val="007618EC"/>
    <w:rsid w:val="00761904"/>
    <w:rsid w:val="007620EB"/>
    <w:rsid w:val="00762204"/>
    <w:rsid w:val="0076227C"/>
    <w:rsid w:val="00762588"/>
    <w:rsid w:val="007625AE"/>
    <w:rsid w:val="00762715"/>
    <w:rsid w:val="00762B04"/>
    <w:rsid w:val="00762ED5"/>
    <w:rsid w:val="00763352"/>
    <w:rsid w:val="0076381E"/>
    <w:rsid w:val="007639B2"/>
    <w:rsid w:val="00763BDE"/>
    <w:rsid w:val="00763FA9"/>
    <w:rsid w:val="00763FED"/>
    <w:rsid w:val="00764073"/>
    <w:rsid w:val="0076433C"/>
    <w:rsid w:val="00764663"/>
    <w:rsid w:val="007656A9"/>
    <w:rsid w:val="00765FE2"/>
    <w:rsid w:val="007660A7"/>
    <w:rsid w:val="007663F2"/>
    <w:rsid w:val="007666BA"/>
    <w:rsid w:val="00766880"/>
    <w:rsid w:val="00767180"/>
    <w:rsid w:val="007672B0"/>
    <w:rsid w:val="0076787A"/>
    <w:rsid w:val="0077053C"/>
    <w:rsid w:val="0077070A"/>
    <w:rsid w:val="00770C50"/>
    <w:rsid w:val="00770C66"/>
    <w:rsid w:val="00770DE7"/>
    <w:rsid w:val="00770F56"/>
    <w:rsid w:val="00771504"/>
    <w:rsid w:val="007716F7"/>
    <w:rsid w:val="00771A9B"/>
    <w:rsid w:val="00772796"/>
    <w:rsid w:val="00772D22"/>
    <w:rsid w:val="00772F91"/>
    <w:rsid w:val="00772FDA"/>
    <w:rsid w:val="0077333A"/>
    <w:rsid w:val="00773340"/>
    <w:rsid w:val="007736CE"/>
    <w:rsid w:val="007737A8"/>
    <w:rsid w:val="007739A8"/>
    <w:rsid w:val="00773F65"/>
    <w:rsid w:val="007741BD"/>
    <w:rsid w:val="0077434B"/>
    <w:rsid w:val="00774362"/>
    <w:rsid w:val="007754EA"/>
    <w:rsid w:val="00775671"/>
    <w:rsid w:val="00775E8F"/>
    <w:rsid w:val="00776BD5"/>
    <w:rsid w:val="007771C3"/>
    <w:rsid w:val="0077753C"/>
    <w:rsid w:val="00777E61"/>
    <w:rsid w:val="007803DF"/>
    <w:rsid w:val="00780527"/>
    <w:rsid w:val="00780A6B"/>
    <w:rsid w:val="00781190"/>
    <w:rsid w:val="00781915"/>
    <w:rsid w:val="007822EB"/>
    <w:rsid w:val="00782C19"/>
    <w:rsid w:val="007838B4"/>
    <w:rsid w:val="00783A15"/>
    <w:rsid w:val="00783E3C"/>
    <w:rsid w:val="00784139"/>
    <w:rsid w:val="00784143"/>
    <w:rsid w:val="00784427"/>
    <w:rsid w:val="007846F4"/>
    <w:rsid w:val="007848DB"/>
    <w:rsid w:val="007860F3"/>
    <w:rsid w:val="00786E6E"/>
    <w:rsid w:val="00787156"/>
    <w:rsid w:val="007872C7"/>
    <w:rsid w:val="00787768"/>
    <w:rsid w:val="00790042"/>
    <w:rsid w:val="00790225"/>
    <w:rsid w:val="007907F2"/>
    <w:rsid w:val="00790B6A"/>
    <w:rsid w:val="00790F54"/>
    <w:rsid w:val="00790FEC"/>
    <w:rsid w:val="0079116D"/>
    <w:rsid w:val="00791251"/>
    <w:rsid w:val="00791509"/>
    <w:rsid w:val="0079183D"/>
    <w:rsid w:val="00791CC0"/>
    <w:rsid w:val="00792232"/>
    <w:rsid w:val="0079254C"/>
    <w:rsid w:val="007928F9"/>
    <w:rsid w:val="00792CB6"/>
    <w:rsid w:val="00793500"/>
    <w:rsid w:val="00793C6D"/>
    <w:rsid w:val="007942B9"/>
    <w:rsid w:val="0079485D"/>
    <w:rsid w:val="007951C7"/>
    <w:rsid w:val="00795439"/>
    <w:rsid w:val="0079544C"/>
    <w:rsid w:val="007954D6"/>
    <w:rsid w:val="00795628"/>
    <w:rsid w:val="00795854"/>
    <w:rsid w:val="00795FB3"/>
    <w:rsid w:val="00795FBA"/>
    <w:rsid w:val="0079609D"/>
    <w:rsid w:val="0079628B"/>
    <w:rsid w:val="00796B52"/>
    <w:rsid w:val="00796FBD"/>
    <w:rsid w:val="007973BB"/>
    <w:rsid w:val="0079758B"/>
    <w:rsid w:val="0079777E"/>
    <w:rsid w:val="00797980"/>
    <w:rsid w:val="007A0084"/>
    <w:rsid w:val="007A017D"/>
    <w:rsid w:val="007A0316"/>
    <w:rsid w:val="007A0449"/>
    <w:rsid w:val="007A065B"/>
    <w:rsid w:val="007A0AEA"/>
    <w:rsid w:val="007A0E75"/>
    <w:rsid w:val="007A12A3"/>
    <w:rsid w:val="007A135C"/>
    <w:rsid w:val="007A20EB"/>
    <w:rsid w:val="007A2462"/>
    <w:rsid w:val="007A2902"/>
    <w:rsid w:val="007A301D"/>
    <w:rsid w:val="007A323B"/>
    <w:rsid w:val="007A393B"/>
    <w:rsid w:val="007A4860"/>
    <w:rsid w:val="007A4B4E"/>
    <w:rsid w:val="007A4BCB"/>
    <w:rsid w:val="007A4CCD"/>
    <w:rsid w:val="007A54B0"/>
    <w:rsid w:val="007A5716"/>
    <w:rsid w:val="007A5805"/>
    <w:rsid w:val="007A58D5"/>
    <w:rsid w:val="007A59E9"/>
    <w:rsid w:val="007A5B0B"/>
    <w:rsid w:val="007A5BBC"/>
    <w:rsid w:val="007A5D6D"/>
    <w:rsid w:val="007A6346"/>
    <w:rsid w:val="007A6809"/>
    <w:rsid w:val="007A6CC8"/>
    <w:rsid w:val="007A6FDE"/>
    <w:rsid w:val="007A72FB"/>
    <w:rsid w:val="007A731E"/>
    <w:rsid w:val="007A7A45"/>
    <w:rsid w:val="007A7DEA"/>
    <w:rsid w:val="007B0288"/>
    <w:rsid w:val="007B04EC"/>
    <w:rsid w:val="007B0823"/>
    <w:rsid w:val="007B0B99"/>
    <w:rsid w:val="007B0C6C"/>
    <w:rsid w:val="007B0D5D"/>
    <w:rsid w:val="007B0DE3"/>
    <w:rsid w:val="007B17CB"/>
    <w:rsid w:val="007B27D2"/>
    <w:rsid w:val="007B28AF"/>
    <w:rsid w:val="007B334C"/>
    <w:rsid w:val="007B372B"/>
    <w:rsid w:val="007B38B0"/>
    <w:rsid w:val="007B3A5C"/>
    <w:rsid w:val="007B3ED5"/>
    <w:rsid w:val="007B3F32"/>
    <w:rsid w:val="007B4D7A"/>
    <w:rsid w:val="007B4EF8"/>
    <w:rsid w:val="007B5195"/>
    <w:rsid w:val="007B5455"/>
    <w:rsid w:val="007B549E"/>
    <w:rsid w:val="007B58FA"/>
    <w:rsid w:val="007B65A9"/>
    <w:rsid w:val="007B66FD"/>
    <w:rsid w:val="007B688F"/>
    <w:rsid w:val="007B69C9"/>
    <w:rsid w:val="007B6A94"/>
    <w:rsid w:val="007B79CB"/>
    <w:rsid w:val="007B7C56"/>
    <w:rsid w:val="007B7DB0"/>
    <w:rsid w:val="007B7F3F"/>
    <w:rsid w:val="007C06FF"/>
    <w:rsid w:val="007C1173"/>
    <w:rsid w:val="007C118E"/>
    <w:rsid w:val="007C1258"/>
    <w:rsid w:val="007C18C2"/>
    <w:rsid w:val="007C1C78"/>
    <w:rsid w:val="007C229F"/>
    <w:rsid w:val="007C2EFF"/>
    <w:rsid w:val="007C3016"/>
    <w:rsid w:val="007C3333"/>
    <w:rsid w:val="007C35F7"/>
    <w:rsid w:val="007C3A83"/>
    <w:rsid w:val="007C4137"/>
    <w:rsid w:val="007C4551"/>
    <w:rsid w:val="007C4E01"/>
    <w:rsid w:val="007C4E56"/>
    <w:rsid w:val="007C51B1"/>
    <w:rsid w:val="007C541C"/>
    <w:rsid w:val="007C54FC"/>
    <w:rsid w:val="007C5625"/>
    <w:rsid w:val="007C599A"/>
    <w:rsid w:val="007C5A19"/>
    <w:rsid w:val="007C60C5"/>
    <w:rsid w:val="007C640A"/>
    <w:rsid w:val="007C6471"/>
    <w:rsid w:val="007C6688"/>
    <w:rsid w:val="007C68C2"/>
    <w:rsid w:val="007C718E"/>
    <w:rsid w:val="007C72A8"/>
    <w:rsid w:val="007C7C26"/>
    <w:rsid w:val="007D0447"/>
    <w:rsid w:val="007D1171"/>
    <w:rsid w:val="007D12CD"/>
    <w:rsid w:val="007D1331"/>
    <w:rsid w:val="007D1937"/>
    <w:rsid w:val="007D1CF6"/>
    <w:rsid w:val="007D2289"/>
    <w:rsid w:val="007D2899"/>
    <w:rsid w:val="007D29C8"/>
    <w:rsid w:val="007D3497"/>
    <w:rsid w:val="007D3594"/>
    <w:rsid w:val="007D3F41"/>
    <w:rsid w:val="007D4101"/>
    <w:rsid w:val="007D44DA"/>
    <w:rsid w:val="007D478F"/>
    <w:rsid w:val="007D47CD"/>
    <w:rsid w:val="007D4CF2"/>
    <w:rsid w:val="007D57C7"/>
    <w:rsid w:val="007D58DB"/>
    <w:rsid w:val="007D5B95"/>
    <w:rsid w:val="007D5BFB"/>
    <w:rsid w:val="007D661D"/>
    <w:rsid w:val="007D6C7A"/>
    <w:rsid w:val="007D6CE6"/>
    <w:rsid w:val="007D79A5"/>
    <w:rsid w:val="007D79DD"/>
    <w:rsid w:val="007D7B60"/>
    <w:rsid w:val="007E002C"/>
    <w:rsid w:val="007E0136"/>
    <w:rsid w:val="007E07C7"/>
    <w:rsid w:val="007E08DE"/>
    <w:rsid w:val="007E0D84"/>
    <w:rsid w:val="007E1275"/>
    <w:rsid w:val="007E1970"/>
    <w:rsid w:val="007E211F"/>
    <w:rsid w:val="007E2178"/>
    <w:rsid w:val="007E22AE"/>
    <w:rsid w:val="007E2342"/>
    <w:rsid w:val="007E235F"/>
    <w:rsid w:val="007E23B2"/>
    <w:rsid w:val="007E25BF"/>
    <w:rsid w:val="007E274C"/>
    <w:rsid w:val="007E2988"/>
    <w:rsid w:val="007E2DE2"/>
    <w:rsid w:val="007E2E43"/>
    <w:rsid w:val="007E2F5A"/>
    <w:rsid w:val="007E32D9"/>
    <w:rsid w:val="007E34B4"/>
    <w:rsid w:val="007E3694"/>
    <w:rsid w:val="007E386F"/>
    <w:rsid w:val="007E396B"/>
    <w:rsid w:val="007E4136"/>
    <w:rsid w:val="007E43A6"/>
    <w:rsid w:val="007E4A20"/>
    <w:rsid w:val="007E4DA6"/>
    <w:rsid w:val="007E57E8"/>
    <w:rsid w:val="007E5C05"/>
    <w:rsid w:val="007E5C31"/>
    <w:rsid w:val="007E7171"/>
    <w:rsid w:val="007E74E4"/>
    <w:rsid w:val="007E7931"/>
    <w:rsid w:val="007E7A9C"/>
    <w:rsid w:val="007F0705"/>
    <w:rsid w:val="007F0B26"/>
    <w:rsid w:val="007F0F39"/>
    <w:rsid w:val="007F1241"/>
    <w:rsid w:val="007F1496"/>
    <w:rsid w:val="007F1719"/>
    <w:rsid w:val="007F174F"/>
    <w:rsid w:val="007F20E1"/>
    <w:rsid w:val="007F228F"/>
    <w:rsid w:val="007F2462"/>
    <w:rsid w:val="007F2579"/>
    <w:rsid w:val="007F2BC1"/>
    <w:rsid w:val="007F2CA6"/>
    <w:rsid w:val="007F33D7"/>
    <w:rsid w:val="007F401F"/>
    <w:rsid w:val="007F40BF"/>
    <w:rsid w:val="007F4476"/>
    <w:rsid w:val="007F46A5"/>
    <w:rsid w:val="007F499F"/>
    <w:rsid w:val="007F4AC1"/>
    <w:rsid w:val="007F4CB5"/>
    <w:rsid w:val="007F4DA0"/>
    <w:rsid w:val="007F5144"/>
    <w:rsid w:val="007F51CC"/>
    <w:rsid w:val="007F537A"/>
    <w:rsid w:val="007F562D"/>
    <w:rsid w:val="007F5F94"/>
    <w:rsid w:val="007F61B8"/>
    <w:rsid w:val="007F64D8"/>
    <w:rsid w:val="007F6BD3"/>
    <w:rsid w:val="007F78CA"/>
    <w:rsid w:val="007F7987"/>
    <w:rsid w:val="00800130"/>
    <w:rsid w:val="00800631"/>
    <w:rsid w:val="008007B3"/>
    <w:rsid w:val="00800889"/>
    <w:rsid w:val="0080110F"/>
    <w:rsid w:val="00801353"/>
    <w:rsid w:val="008015F6"/>
    <w:rsid w:val="00801664"/>
    <w:rsid w:val="008017C0"/>
    <w:rsid w:val="00801901"/>
    <w:rsid w:val="00801D20"/>
    <w:rsid w:val="00801E04"/>
    <w:rsid w:val="008024A4"/>
    <w:rsid w:val="008025FF"/>
    <w:rsid w:val="0080277B"/>
    <w:rsid w:val="008030B0"/>
    <w:rsid w:val="00803788"/>
    <w:rsid w:val="00803BB2"/>
    <w:rsid w:val="00803F68"/>
    <w:rsid w:val="0080593D"/>
    <w:rsid w:val="00805CD2"/>
    <w:rsid w:val="00805FF7"/>
    <w:rsid w:val="00806051"/>
    <w:rsid w:val="00806522"/>
    <w:rsid w:val="00806C07"/>
    <w:rsid w:val="00806D18"/>
    <w:rsid w:val="008070E2"/>
    <w:rsid w:val="0080737A"/>
    <w:rsid w:val="008077EA"/>
    <w:rsid w:val="00807B5C"/>
    <w:rsid w:val="00810344"/>
    <w:rsid w:val="00810525"/>
    <w:rsid w:val="00810B89"/>
    <w:rsid w:val="00810B8A"/>
    <w:rsid w:val="00810DBB"/>
    <w:rsid w:val="008111EC"/>
    <w:rsid w:val="00811553"/>
    <w:rsid w:val="008125C7"/>
    <w:rsid w:val="00812671"/>
    <w:rsid w:val="00812797"/>
    <w:rsid w:val="0081280A"/>
    <w:rsid w:val="008131EA"/>
    <w:rsid w:val="00813F1A"/>
    <w:rsid w:val="0081403A"/>
    <w:rsid w:val="008144EA"/>
    <w:rsid w:val="00814DA3"/>
    <w:rsid w:val="00814E3B"/>
    <w:rsid w:val="00814FC9"/>
    <w:rsid w:val="0081511C"/>
    <w:rsid w:val="008152C9"/>
    <w:rsid w:val="00815410"/>
    <w:rsid w:val="00815B95"/>
    <w:rsid w:val="00815E50"/>
    <w:rsid w:val="0081600C"/>
    <w:rsid w:val="008161CD"/>
    <w:rsid w:val="008167D2"/>
    <w:rsid w:val="008169E8"/>
    <w:rsid w:val="00816A67"/>
    <w:rsid w:val="00817528"/>
    <w:rsid w:val="008175BF"/>
    <w:rsid w:val="00817987"/>
    <w:rsid w:val="00817A62"/>
    <w:rsid w:val="00817B14"/>
    <w:rsid w:val="008201C2"/>
    <w:rsid w:val="0082029A"/>
    <w:rsid w:val="008203F3"/>
    <w:rsid w:val="00820676"/>
    <w:rsid w:val="008209B8"/>
    <w:rsid w:val="00821285"/>
    <w:rsid w:val="00821F54"/>
    <w:rsid w:val="0082212F"/>
    <w:rsid w:val="0082214B"/>
    <w:rsid w:val="00822552"/>
    <w:rsid w:val="0082276A"/>
    <w:rsid w:val="00822A3A"/>
    <w:rsid w:val="0082420C"/>
    <w:rsid w:val="0082472F"/>
    <w:rsid w:val="00824907"/>
    <w:rsid w:val="00824D2A"/>
    <w:rsid w:val="00824EA6"/>
    <w:rsid w:val="00824F99"/>
    <w:rsid w:val="008251D0"/>
    <w:rsid w:val="0082534A"/>
    <w:rsid w:val="00825600"/>
    <w:rsid w:val="00825614"/>
    <w:rsid w:val="00825D29"/>
    <w:rsid w:val="00825D93"/>
    <w:rsid w:val="008261FA"/>
    <w:rsid w:val="0082632F"/>
    <w:rsid w:val="0082660E"/>
    <w:rsid w:val="00826A8B"/>
    <w:rsid w:val="00827113"/>
    <w:rsid w:val="00827332"/>
    <w:rsid w:val="0082767D"/>
    <w:rsid w:val="00827834"/>
    <w:rsid w:val="00827B23"/>
    <w:rsid w:val="00827F68"/>
    <w:rsid w:val="00830B87"/>
    <w:rsid w:val="00830CF4"/>
    <w:rsid w:val="00830DBD"/>
    <w:rsid w:val="008310D9"/>
    <w:rsid w:val="00831197"/>
    <w:rsid w:val="00831720"/>
    <w:rsid w:val="008318A3"/>
    <w:rsid w:val="00831B13"/>
    <w:rsid w:val="00831DCA"/>
    <w:rsid w:val="00832177"/>
    <w:rsid w:val="0083247C"/>
    <w:rsid w:val="008332DA"/>
    <w:rsid w:val="00833474"/>
    <w:rsid w:val="008334B0"/>
    <w:rsid w:val="0083366E"/>
    <w:rsid w:val="00834639"/>
    <w:rsid w:val="008349A3"/>
    <w:rsid w:val="008349F9"/>
    <w:rsid w:val="00835AD1"/>
    <w:rsid w:val="00835BEE"/>
    <w:rsid w:val="00835EFC"/>
    <w:rsid w:val="00835FD5"/>
    <w:rsid w:val="008363D5"/>
    <w:rsid w:val="00836B8F"/>
    <w:rsid w:val="00836C03"/>
    <w:rsid w:val="00836EFA"/>
    <w:rsid w:val="00837A53"/>
    <w:rsid w:val="00837AA5"/>
    <w:rsid w:val="00837EA5"/>
    <w:rsid w:val="0084009E"/>
    <w:rsid w:val="0084078A"/>
    <w:rsid w:val="00840826"/>
    <w:rsid w:val="00841434"/>
    <w:rsid w:val="00841CF5"/>
    <w:rsid w:val="00841E07"/>
    <w:rsid w:val="00842319"/>
    <w:rsid w:val="00842BF9"/>
    <w:rsid w:val="00843044"/>
    <w:rsid w:val="008435FA"/>
    <w:rsid w:val="008436F0"/>
    <w:rsid w:val="0084379E"/>
    <w:rsid w:val="00843AD9"/>
    <w:rsid w:val="00843BF9"/>
    <w:rsid w:val="00844161"/>
    <w:rsid w:val="008445B9"/>
    <w:rsid w:val="008446E9"/>
    <w:rsid w:val="00845377"/>
    <w:rsid w:val="008455F4"/>
    <w:rsid w:val="00846178"/>
    <w:rsid w:val="00846244"/>
    <w:rsid w:val="0084627F"/>
    <w:rsid w:val="00846452"/>
    <w:rsid w:val="008469DC"/>
    <w:rsid w:val="00846A26"/>
    <w:rsid w:val="00846AEC"/>
    <w:rsid w:val="00846BA5"/>
    <w:rsid w:val="00846BC1"/>
    <w:rsid w:val="008473DE"/>
    <w:rsid w:val="0084744F"/>
    <w:rsid w:val="0084790B"/>
    <w:rsid w:val="00847A3A"/>
    <w:rsid w:val="00847B61"/>
    <w:rsid w:val="00847D73"/>
    <w:rsid w:val="008505D7"/>
    <w:rsid w:val="00850DD6"/>
    <w:rsid w:val="00850F06"/>
    <w:rsid w:val="00850FC2"/>
    <w:rsid w:val="008510B7"/>
    <w:rsid w:val="0085161D"/>
    <w:rsid w:val="00852D76"/>
    <w:rsid w:val="00853B27"/>
    <w:rsid w:val="008544D7"/>
    <w:rsid w:val="00854568"/>
    <w:rsid w:val="008545BE"/>
    <w:rsid w:val="008548B3"/>
    <w:rsid w:val="00854AE1"/>
    <w:rsid w:val="00854B4C"/>
    <w:rsid w:val="00854C42"/>
    <w:rsid w:val="00854FE9"/>
    <w:rsid w:val="00855EE7"/>
    <w:rsid w:val="008562A0"/>
    <w:rsid w:val="00856323"/>
    <w:rsid w:val="008563E4"/>
    <w:rsid w:val="0085660A"/>
    <w:rsid w:val="00856EF0"/>
    <w:rsid w:val="00856FF7"/>
    <w:rsid w:val="0085703F"/>
    <w:rsid w:val="00857211"/>
    <w:rsid w:val="0085730E"/>
    <w:rsid w:val="0085775F"/>
    <w:rsid w:val="00857AA3"/>
    <w:rsid w:val="00857C55"/>
    <w:rsid w:val="00857C6F"/>
    <w:rsid w:val="0086066D"/>
    <w:rsid w:val="008606A1"/>
    <w:rsid w:val="00860CEF"/>
    <w:rsid w:val="00860EE3"/>
    <w:rsid w:val="008616D7"/>
    <w:rsid w:val="00861799"/>
    <w:rsid w:val="0086185A"/>
    <w:rsid w:val="0086206C"/>
    <w:rsid w:val="00862086"/>
    <w:rsid w:val="00862B98"/>
    <w:rsid w:val="00862E40"/>
    <w:rsid w:val="008631EC"/>
    <w:rsid w:val="008632C0"/>
    <w:rsid w:val="008635F8"/>
    <w:rsid w:val="00863EAD"/>
    <w:rsid w:val="00864F9F"/>
    <w:rsid w:val="00865468"/>
    <w:rsid w:val="00865886"/>
    <w:rsid w:val="00865983"/>
    <w:rsid w:val="00865C7F"/>
    <w:rsid w:val="00865E6F"/>
    <w:rsid w:val="00866005"/>
    <w:rsid w:val="00866097"/>
    <w:rsid w:val="0086702E"/>
    <w:rsid w:val="008670F7"/>
    <w:rsid w:val="0086772C"/>
    <w:rsid w:val="008679BE"/>
    <w:rsid w:val="008700FA"/>
    <w:rsid w:val="00870211"/>
    <w:rsid w:val="00870951"/>
    <w:rsid w:val="0087147A"/>
    <w:rsid w:val="0087179F"/>
    <w:rsid w:val="00871847"/>
    <w:rsid w:val="00871CDD"/>
    <w:rsid w:val="00871CE9"/>
    <w:rsid w:val="00871D56"/>
    <w:rsid w:val="00871E2E"/>
    <w:rsid w:val="0087207A"/>
    <w:rsid w:val="008723CC"/>
    <w:rsid w:val="00872495"/>
    <w:rsid w:val="008724AC"/>
    <w:rsid w:val="008727F0"/>
    <w:rsid w:val="00872994"/>
    <w:rsid w:val="00872D68"/>
    <w:rsid w:val="00873127"/>
    <w:rsid w:val="00873A0D"/>
    <w:rsid w:val="008749A3"/>
    <w:rsid w:val="00874DFD"/>
    <w:rsid w:val="0087541C"/>
    <w:rsid w:val="0087549F"/>
    <w:rsid w:val="00875916"/>
    <w:rsid w:val="00875C6C"/>
    <w:rsid w:val="00876084"/>
    <w:rsid w:val="00876093"/>
    <w:rsid w:val="00876423"/>
    <w:rsid w:val="00876891"/>
    <w:rsid w:val="008772BE"/>
    <w:rsid w:val="00877860"/>
    <w:rsid w:val="00877976"/>
    <w:rsid w:val="00877AC2"/>
    <w:rsid w:val="00877E83"/>
    <w:rsid w:val="00880642"/>
    <w:rsid w:val="00880835"/>
    <w:rsid w:val="00880875"/>
    <w:rsid w:val="00880B98"/>
    <w:rsid w:val="00880C29"/>
    <w:rsid w:val="00880F6C"/>
    <w:rsid w:val="00881166"/>
    <w:rsid w:val="00881B5F"/>
    <w:rsid w:val="00882DB3"/>
    <w:rsid w:val="00882E2E"/>
    <w:rsid w:val="008831D1"/>
    <w:rsid w:val="00883201"/>
    <w:rsid w:val="0088329C"/>
    <w:rsid w:val="00883720"/>
    <w:rsid w:val="0088382F"/>
    <w:rsid w:val="00883B4E"/>
    <w:rsid w:val="00883C08"/>
    <w:rsid w:val="00883EEA"/>
    <w:rsid w:val="00884094"/>
    <w:rsid w:val="008840CB"/>
    <w:rsid w:val="008840F8"/>
    <w:rsid w:val="00884495"/>
    <w:rsid w:val="00884952"/>
    <w:rsid w:val="00884990"/>
    <w:rsid w:val="00884C9A"/>
    <w:rsid w:val="00884F15"/>
    <w:rsid w:val="008855FF"/>
    <w:rsid w:val="008859CD"/>
    <w:rsid w:val="00885A2A"/>
    <w:rsid w:val="00885E26"/>
    <w:rsid w:val="00885F9F"/>
    <w:rsid w:val="008860F2"/>
    <w:rsid w:val="008863FC"/>
    <w:rsid w:val="008870FE"/>
    <w:rsid w:val="00887156"/>
    <w:rsid w:val="0088723B"/>
    <w:rsid w:val="008878A6"/>
    <w:rsid w:val="0088795B"/>
    <w:rsid w:val="00890735"/>
    <w:rsid w:val="00890E53"/>
    <w:rsid w:val="00890F6E"/>
    <w:rsid w:val="00891718"/>
    <w:rsid w:val="00891E17"/>
    <w:rsid w:val="008922BF"/>
    <w:rsid w:val="00892574"/>
    <w:rsid w:val="00892AFB"/>
    <w:rsid w:val="00892B2D"/>
    <w:rsid w:val="00892CB2"/>
    <w:rsid w:val="00892DB1"/>
    <w:rsid w:val="00892E9B"/>
    <w:rsid w:val="0089312D"/>
    <w:rsid w:val="0089327A"/>
    <w:rsid w:val="0089371D"/>
    <w:rsid w:val="0089374F"/>
    <w:rsid w:val="00893F31"/>
    <w:rsid w:val="0089410A"/>
    <w:rsid w:val="00894849"/>
    <w:rsid w:val="00894E51"/>
    <w:rsid w:val="00894F23"/>
    <w:rsid w:val="008951A8"/>
    <w:rsid w:val="00895281"/>
    <w:rsid w:val="008959F0"/>
    <w:rsid w:val="00895A08"/>
    <w:rsid w:val="00895AF7"/>
    <w:rsid w:val="00895B37"/>
    <w:rsid w:val="00895C85"/>
    <w:rsid w:val="008965EE"/>
    <w:rsid w:val="008968D7"/>
    <w:rsid w:val="00896DB2"/>
    <w:rsid w:val="00896E84"/>
    <w:rsid w:val="00896EA3"/>
    <w:rsid w:val="00896FDE"/>
    <w:rsid w:val="00897323"/>
    <w:rsid w:val="0089753F"/>
    <w:rsid w:val="00897590"/>
    <w:rsid w:val="0089762E"/>
    <w:rsid w:val="00897831"/>
    <w:rsid w:val="008A0153"/>
    <w:rsid w:val="008A0437"/>
    <w:rsid w:val="008A089A"/>
    <w:rsid w:val="008A0CDD"/>
    <w:rsid w:val="008A0E21"/>
    <w:rsid w:val="008A109F"/>
    <w:rsid w:val="008A11F7"/>
    <w:rsid w:val="008A1A8B"/>
    <w:rsid w:val="008A1EB8"/>
    <w:rsid w:val="008A2168"/>
    <w:rsid w:val="008A2701"/>
    <w:rsid w:val="008A271E"/>
    <w:rsid w:val="008A2DEF"/>
    <w:rsid w:val="008A2E28"/>
    <w:rsid w:val="008A3634"/>
    <w:rsid w:val="008A3ADF"/>
    <w:rsid w:val="008A3E1B"/>
    <w:rsid w:val="008A4C71"/>
    <w:rsid w:val="008A4DDD"/>
    <w:rsid w:val="008A51EA"/>
    <w:rsid w:val="008A62C8"/>
    <w:rsid w:val="008A68E7"/>
    <w:rsid w:val="008A6A4C"/>
    <w:rsid w:val="008A6B3D"/>
    <w:rsid w:val="008A6D62"/>
    <w:rsid w:val="008A73C6"/>
    <w:rsid w:val="008A7844"/>
    <w:rsid w:val="008B06F7"/>
    <w:rsid w:val="008B0F95"/>
    <w:rsid w:val="008B0FAB"/>
    <w:rsid w:val="008B149C"/>
    <w:rsid w:val="008B1ED0"/>
    <w:rsid w:val="008B272E"/>
    <w:rsid w:val="008B2893"/>
    <w:rsid w:val="008B3089"/>
    <w:rsid w:val="008B3245"/>
    <w:rsid w:val="008B33ED"/>
    <w:rsid w:val="008B356B"/>
    <w:rsid w:val="008B39A4"/>
    <w:rsid w:val="008B3A5F"/>
    <w:rsid w:val="008B42B2"/>
    <w:rsid w:val="008B466D"/>
    <w:rsid w:val="008B4E9B"/>
    <w:rsid w:val="008B54CC"/>
    <w:rsid w:val="008B5D1F"/>
    <w:rsid w:val="008B6160"/>
    <w:rsid w:val="008B64A6"/>
    <w:rsid w:val="008B64E8"/>
    <w:rsid w:val="008B6712"/>
    <w:rsid w:val="008B6932"/>
    <w:rsid w:val="008B6E4F"/>
    <w:rsid w:val="008B713F"/>
    <w:rsid w:val="008B72A5"/>
    <w:rsid w:val="008B77F7"/>
    <w:rsid w:val="008B7B1D"/>
    <w:rsid w:val="008B7CDC"/>
    <w:rsid w:val="008B7D9D"/>
    <w:rsid w:val="008C07ED"/>
    <w:rsid w:val="008C0848"/>
    <w:rsid w:val="008C10DA"/>
    <w:rsid w:val="008C14E9"/>
    <w:rsid w:val="008C179D"/>
    <w:rsid w:val="008C1AF9"/>
    <w:rsid w:val="008C1B29"/>
    <w:rsid w:val="008C1D00"/>
    <w:rsid w:val="008C23A2"/>
    <w:rsid w:val="008C2569"/>
    <w:rsid w:val="008C2746"/>
    <w:rsid w:val="008C3944"/>
    <w:rsid w:val="008C3C74"/>
    <w:rsid w:val="008C3C7E"/>
    <w:rsid w:val="008C3E8D"/>
    <w:rsid w:val="008C427E"/>
    <w:rsid w:val="008C47BC"/>
    <w:rsid w:val="008C4D7E"/>
    <w:rsid w:val="008C4E19"/>
    <w:rsid w:val="008C4EEE"/>
    <w:rsid w:val="008C4F47"/>
    <w:rsid w:val="008C50D5"/>
    <w:rsid w:val="008C5BDA"/>
    <w:rsid w:val="008C67BD"/>
    <w:rsid w:val="008C6A15"/>
    <w:rsid w:val="008C6F72"/>
    <w:rsid w:val="008C70E4"/>
    <w:rsid w:val="008C74C8"/>
    <w:rsid w:val="008C7629"/>
    <w:rsid w:val="008C7BB9"/>
    <w:rsid w:val="008D05D9"/>
    <w:rsid w:val="008D061F"/>
    <w:rsid w:val="008D0890"/>
    <w:rsid w:val="008D1696"/>
    <w:rsid w:val="008D19D6"/>
    <w:rsid w:val="008D207A"/>
    <w:rsid w:val="008D2219"/>
    <w:rsid w:val="008D23A3"/>
    <w:rsid w:val="008D23C6"/>
    <w:rsid w:val="008D248D"/>
    <w:rsid w:val="008D27B7"/>
    <w:rsid w:val="008D2A99"/>
    <w:rsid w:val="008D3567"/>
    <w:rsid w:val="008D35C3"/>
    <w:rsid w:val="008D37EE"/>
    <w:rsid w:val="008D382F"/>
    <w:rsid w:val="008D39B6"/>
    <w:rsid w:val="008D3AAB"/>
    <w:rsid w:val="008D3CC0"/>
    <w:rsid w:val="008D3E11"/>
    <w:rsid w:val="008D3F73"/>
    <w:rsid w:val="008D41CE"/>
    <w:rsid w:val="008D4648"/>
    <w:rsid w:val="008D4C43"/>
    <w:rsid w:val="008D54DB"/>
    <w:rsid w:val="008D59F7"/>
    <w:rsid w:val="008D5A2D"/>
    <w:rsid w:val="008D5C6A"/>
    <w:rsid w:val="008D5D56"/>
    <w:rsid w:val="008D6A7B"/>
    <w:rsid w:val="008D7109"/>
    <w:rsid w:val="008D71A2"/>
    <w:rsid w:val="008D7572"/>
    <w:rsid w:val="008E0416"/>
    <w:rsid w:val="008E0A1D"/>
    <w:rsid w:val="008E1130"/>
    <w:rsid w:val="008E129C"/>
    <w:rsid w:val="008E1D55"/>
    <w:rsid w:val="008E2080"/>
    <w:rsid w:val="008E2095"/>
    <w:rsid w:val="008E265E"/>
    <w:rsid w:val="008E2C29"/>
    <w:rsid w:val="008E3533"/>
    <w:rsid w:val="008E4280"/>
    <w:rsid w:val="008E4318"/>
    <w:rsid w:val="008E4558"/>
    <w:rsid w:val="008E4960"/>
    <w:rsid w:val="008E5022"/>
    <w:rsid w:val="008E5568"/>
    <w:rsid w:val="008E599A"/>
    <w:rsid w:val="008E5C71"/>
    <w:rsid w:val="008E5D70"/>
    <w:rsid w:val="008E63C9"/>
    <w:rsid w:val="008E6E2E"/>
    <w:rsid w:val="008E6F8F"/>
    <w:rsid w:val="008E7308"/>
    <w:rsid w:val="008E742E"/>
    <w:rsid w:val="008E7590"/>
    <w:rsid w:val="008E7E00"/>
    <w:rsid w:val="008E7E35"/>
    <w:rsid w:val="008F009E"/>
    <w:rsid w:val="008F0260"/>
    <w:rsid w:val="008F0262"/>
    <w:rsid w:val="008F05D8"/>
    <w:rsid w:val="008F0693"/>
    <w:rsid w:val="008F088C"/>
    <w:rsid w:val="008F1109"/>
    <w:rsid w:val="008F1213"/>
    <w:rsid w:val="008F1ACD"/>
    <w:rsid w:val="008F2442"/>
    <w:rsid w:val="008F295E"/>
    <w:rsid w:val="008F2A20"/>
    <w:rsid w:val="008F2CF2"/>
    <w:rsid w:val="008F2D54"/>
    <w:rsid w:val="008F2E34"/>
    <w:rsid w:val="008F2E41"/>
    <w:rsid w:val="008F2F94"/>
    <w:rsid w:val="008F3065"/>
    <w:rsid w:val="008F33AA"/>
    <w:rsid w:val="008F38FD"/>
    <w:rsid w:val="008F3DD2"/>
    <w:rsid w:val="008F3EC2"/>
    <w:rsid w:val="008F433B"/>
    <w:rsid w:val="008F455D"/>
    <w:rsid w:val="008F510B"/>
    <w:rsid w:val="008F532F"/>
    <w:rsid w:val="008F560D"/>
    <w:rsid w:val="008F589B"/>
    <w:rsid w:val="008F5E69"/>
    <w:rsid w:val="008F5EA6"/>
    <w:rsid w:val="008F5F27"/>
    <w:rsid w:val="008F6101"/>
    <w:rsid w:val="008F61B5"/>
    <w:rsid w:val="008F64C4"/>
    <w:rsid w:val="008F6897"/>
    <w:rsid w:val="008F6BC4"/>
    <w:rsid w:val="008F6CC8"/>
    <w:rsid w:val="008F6D90"/>
    <w:rsid w:val="008F6E42"/>
    <w:rsid w:val="008F72E9"/>
    <w:rsid w:val="008F74C4"/>
    <w:rsid w:val="008F75F9"/>
    <w:rsid w:val="008F782B"/>
    <w:rsid w:val="009005EE"/>
    <w:rsid w:val="00900663"/>
    <w:rsid w:val="00900FED"/>
    <w:rsid w:val="00901178"/>
    <w:rsid w:val="00901466"/>
    <w:rsid w:val="00901A00"/>
    <w:rsid w:val="00901BC6"/>
    <w:rsid w:val="00901E27"/>
    <w:rsid w:val="009027BD"/>
    <w:rsid w:val="0090314E"/>
    <w:rsid w:val="00903363"/>
    <w:rsid w:val="009037A7"/>
    <w:rsid w:val="00903D25"/>
    <w:rsid w:val="00903EC0"/>
    <w:rsid w:val="009046D1"/>
    <w:rsid w:val="009047D8"/>
    <w:rsid w:val="00904F02"/>
    <w:rsid w:val="00905125"/>
    <w:rsid w:val="009056A7"/>
    <w:rsid w:val="009058EB"/>
    <w:rsid w:val="0090597C"/>
    <w:rsid w:val="00905DCA"/>
    <w:rsid w:val="00905E41"/>
    <w:rsid w:val="00906495"/>
    <w:rsid w:val="00906589"/>
    <w:rsid w:val="00906591"/>
    <w:rsid w:val="00906711"/>
    <w:rsid w:val="009069A1"/>
    <w:rsid w:val="00906EB7"/>
    <w:rsid w:val="00907737"/>
    <w:rsid w:val="0090780C"/>
    <w:rsid w:val="00910610"/>
    <w:rsid w:val="009108AA"/>
    <w:rsid w:val="009108DE"/>
    <w:rsid w:val="00910B4B"/>
    <w:rsid w:val="00911040"/>
    <w:rsid w:val="00911EB5"/>
    <w:rsid w:val="00911EBD"/>
    <w:rsid w:val="00912095"/>
    <w:rsid w:val="00912569"/>
    <w:rsid w:val="00912BBC"/>
    <w:rsid w:val="0091320F"/>
    <w:rsid w:val="00913374"/>
    <w:rsid w:val="009134D9"/>
    <w:rsid w:val="00913556"/>
    <w:rsid w:val="009136DA"/>
    <w:rsid w:val="0091373F"/>
    <w:rsid w:val="00913E35"/>
    <w:rsid w:val="00913FF8"/>
    <w:rsid w:val="0091417E"/>
    <w:rsid w:val="0091428C"/>
    <w:rsid w:val="00914799"/>
    <w:rsid w:val="009148EE"/>
    <w:rsid w:val="00914AD2"/>
    <w:rsid w:val="00914D56"/>
    <w:rsid w:val="00914EA0"/>
    <w:rsid w:val="00914FBD"/>
    <w:rsid w:val="00915008"/>
    <w:rsid w:val="0091532A"/>
    <w:rsid w:val="00915959"/>
    <w:rsid w:val="009159CA"/>
    <w:rsid w:val="00915EF2"/>
    <w:rsid w:val="00915FAB"/>
    <w:rsid w:val="009165C8"/>
    <w:rsid w:val="009167A6"/>
    <w:rsid w:val="009178C7"/>
    <w:rsid w:val="00920076"/>
    <w:rsid w:val="00920B21"/>
    <w:rsid w:val="00920EBB"/>
    <w:rsid w:val="009211CD"/>
    <w:rsid w:val="009214F8"/>
    <w:rsid w:val="00921507"/>
    <w:rsid w:val="00921561"/>
    <w:rsid w:val="00921695"/>
    <w:rsid w:val="00921881"/>
    <w:rsid w:val="00921D22"/>
    <w:rsid w:val="0092276F"/>
    <w:rsid w:val="00922B50"/>
    <w:rsid w:val="00922DE5"/>
    <w:rsid w:val="009238DA"/>
    <w:rsid w:val="00923B20"/>
    <w:rsid w:val="00923B70"/>
    <w:rsid w:val="00923C16"/>
    <w:rsid w:val="0092405A"/>
    <w:rsid w:val="009247BE"/>
    <w:rsid w:val="00925B13"/>
    <w:rsid w:val="00926508"/>
    <w:rsid w:val="0092694F"/>
    <w:rsid w:val="00926A1C"/>
    <w:rsid w:val="00926CF6"/>
    <w:rsid w:val="00926D5A"/>
    <w:rsid w:val="00926EC6"/>
    <w:rsid w:val="00927490"/>
    <w:rsid w:val="00927BFC"/>
    <w:rsid w:val="00927C50"/>
    <w:rsid w:val="00927FF4"/>
    <w:rsid w:val="009301A4"/>
    <w:rsid w:val="00930279"/>
    <w:rsid w:val="00930579"/>
    <w:rsid w:val="00930675"/>
    <w:rsid w:val="00930DBE"/>
    <w:rsid w:val="00930DF0"/>
    <w:rsid w:val="00931172"/>
    <w:rsid w:val="009314C8"/>
    <w:rsid w:val="0093196F"/>
    <w:rsid w:val="0093230B"/>
    <w:rsid w:val="00932873"/>
    <w:rsid w:val="00932B55"/>
    <w:rsid w:val="00932BA2"/>
    <w:rsid w:val="00932BC5"/>
    <w:rsid w:val="009339EC"/>
    <w:rsid w:val="00933B2F"/>
    <w:rsid w:val="009340B4"/>
    <w:rsid w:val="00934D6C"/>
    <w:rsid w:val="009351CB"/>
    <w:rsid w:val="00935285"/>
    <w:rsid w:val="009355B9"/>
    <w:rsid w:val="00935984"/>
    <w:rsid w:val="00936E7E"/>
    <w:rsid w:val="0093729D"/>
    <w:rsid w:val="0093763B"/>
    <w:rsid w:val="00940147"/>
    <w:rsid w:val="00940474"/>
    <w:rsid w:val="00940BD4"/>
    <w:rsid w:val="00940DE1"/>
    <w:rsid w:val="0094137D"/>
    <w:rsid w:val="009416AD"/>
    <w:rsid w:val="009417D0"/>
    <w:rsid w:val="00941C66"/>
    <w:rsid w:val="00941D3D"/>
    <w:rsid w:val="00941DC4"/>
    <w:rsid w:val="00942258"/>
    <w:rsid w:val="009423C3"/>
    <w:rsid w:val="0094246E"/>
    <w:rsid w:val="009428CB"/>
    <w:rsid w:val="0094295C"/>
    <w:rsid w:val="009431AA"/>
    <w:rsid w:val="0094347F"/>
    <w:rsid w:val="009438AF"/>
    <w:rsid w:val="00943D65"/>
    <w:rsid w:val="00944444"/>
    <w:rsid w:val="0094476A"/>
    <w:rsid w:val="0094510E"/>
    <w:rsid w:val="0094552F"/>
    <w:rsid w:val="0094574A"/>
    <w:rsid w:val="00945B6A"/>
    <w:rsid w:val="00945DE9"/>
    <w:rsid w:val="0094678C"/>
    <w:rsid w:val="00946C5A"/>
    <w:rsid w:val="00946E47"/>
    <w:rsid w:val="009470D1"/>
    <w:rsid w:val="00947589"/>
    <w:rsid w:val="00947CE3"/>
    <w:rsid w:val="00947D28"/>
    <w:rsid w:val="00950813"/>
    <w:rsid w:val="00950B22"/>
    <w:rsid w:val="00950C25"/>
    <w:rsid w:val="0095110C"/>
    <w:rsid w:val="00951A88"/>
    <w:rsid w:val="00951DFD"/>
    <w:rsid w:val="00952055"/>
    <w:rsid w:val="00952172"/>
    <w:rsid w:val="0095248B"/>
    <w:rsid w:val="009526C6"/>
    <w:rsid w:val="00952AEA"/>
    <w:rsid w:val="00952DF5"/>
    <w:rsid w:val="00952EAF"/>
    <w:rsid w:val="00953261"/>
    <w:rsid w:val="009536E5"/>
    <w:rsid w:val="00953893"/>
    <w:rsid w:val="00954392"/>
    <w:rsid w:val="00954717"/>
    <w:rsid w:val="00954E27"/>
    <w:rsid w:val="00954F65"/>
    <w:rsid w:val="00955635"/>
    <w:rsid w:val="00956141"/>
    <w:rsid w:val="0095660E"/>
    <w:rsid w:val="00956A61"/>
    <w:rsid w:val="00956B18"/>
    <w:rsid w:val="00957374"/>
    <w:rsid w:val="009576CD"/>
    <w:rsid w:val="0095796A"/>
    <w:rsid w:val="00957EA6"/>
    <w:rsid w:val="009602FF"/>
    <w:rsid w:val="00960A93"/>
    <w:rsid w:val="00960BC2"/>
    <w:rsid w:val="009616C5"/>
    <w:rsid w:val="0096199C"/>
    <w:rsid w:val="00961B71"/>
    <w:rsid w:val="00961E50"/>
    <w:rsid w:val="00962062"/>
    <w:rsid w:val="00962847"/>
    <w:rsid w:val="00962A43"/>
    <w:rsid w:val="00962B16"/>
    <w:rsid w:val="0096354F"/>
    <w:rsid w:val="00963760"/>
    <w:rsid w:val="00963E15"/>
    <w:rsid w:val="00964219"/>
    <w:rsid w:val="00964583"/>
    <w:rsid w:val="00965210"/>
    <w:rsid w:val="009656C5"/>
    <w:rsid w:val="009656D7"/>
    <w:rsid w:val="00965BA1"/>
    <w:rsid w:val="00965DC9"/>
    <w:rsid w:val="009670B2"/>
    <w:rsid w:val="009671D8"/>
    <w:rsid w:val="00970040"/>
    <w:rsid w:val="0097065A"/>
    <w:rsid w:val="00970BDC"/>
    <w:rsid w:val="00970CE1"/>
    <w:rsid w:val="00971980"/>
    <w:rsid w:val="00971B07"/>
    <w:rsid w:val="00971DBA"/>
    <w:rsid w:val="00971F5E"/>
    <w:rsid w:val="009721B1"/>
    <w:rsid w:val="009726E0"/>
    <w:rsid w:val="00972BDF"/>
    <w:rsid w:val="00973219"/>
    <w:rsid w:val="0097338A"/>
    <w:rsid w:val="00973873"/>
    <w:rsid w:val="00974172"/>
    <w:rsid w:val="00974B5A"/>
    <w:rsid w:val="00974D4C"/>
    <w:rsid w:val="00974E2A"/>
    <w:rsid w:val="0097514B"/>
    <w:rsid w:val="00975224"/>
    <w:rsid w:val="00975FB6"/>
    <w:rsid w:val="00976066"/>
    <w:rsid w:val="009761E5"/>
    <w:rsid w:val="00976370"/>
    <w:rsid w:val="009769C3"/>
    <w:rsid w:val="00976DAF"/>
    <w:rsid w:val="00976FCF"/>
    <w:rsid w:val="00977758"/>
    <w:rsid w:val="00977CBE"/>
    <w:rsid w:val="0098003A"/>
    <w:rsid w:val="009804C2"/>
    <w:rsid w:val="0098076D"/>
    <w:rsid w:val="00980BF8"/>
    <w:rsid w:val="00981092"/>
    <w:rsid w:val="009811A6"/>
    <w:rsid w:val="009818F6"/>
    <w:rsid w:val="009818F9"/>
    <w:rsid w:val="0098211B"/>
    <w:rsid w:val="00982D19"/>
    <w:rsid w:val="00982D90"/>
    <w:rsid w:val="00982E14"/>
    <w:rsid w:val="009832D7"/>
    <w:rsid w:val="009833C7"/>
    <w:rsid w:val="00983671"/>
    <w:rsid w:val="0098372D"/>
    <w:rsid w:val="00983914"/>
    <w:rsid w:val="00983EAA"/>
    <w:rsid w:val="0098442B"/>
    <w:rsid w:val="00984DD7"/>
    <w:rsid w:val="00984E9B"/>
    <w:rsid w:val="00984F62"/>
    <w:rsid w:val="00984FAB"/>
    <w:rsid w:val="009852CA"/>
    <w:rsid w:val="00985438"/>
    <w:rsid w:val="009856C7"/>
    <w:rsid w:val="009858A3"/>
    <w:rsid w:val="00985C6E"/>
    <w:rsid w:val="00985DC6"/>
    <w:rsid w:val="00985F39"/>
    <w:rsid w:val="0098654C"/>
    <w:rsid w:val="00986FB2"/>
    <w:rsid w:val="00986FE0"/>
    <w:rsid w:val="0098716E"/>
    <w:rsid w:val="00987E88"/>
    <w:rsid w:val="00990C07"/>
    <w:rsid w:val="00990FE1"/>
    <w:rsid w:val="009912F9"/>
    <w:rsid w:val="00991462"/>
    <w:rsid w:val="00991516"/>
    <w:rsid w:val="0099175F"/>
    <w:rsid w:val="00991CCF"/>
    <w:rsid w:val="009924FC"/>
    <w:rsid w:val="009926C9"/>
    <w:rsid w:val="00992913"/>
    <w:rsid w:val="009929D9"/>
    <w:rsid w:val="00992AD5"/>
    <w:rsid w:val="00992C28"/>
    <w:rsid w:val="00992E8E"/>
    <w:rsid w:val="0099325A"/>
    <w:rsid w:val="00993D57"/>
    <w:rsid w:val="009940E6"/>
    <w:rsid w:val="0099433D"/>
    <w:rsid w:val="00994972"/>
    <w:rsid w:val="0099510D"/>
    <w:rsid w:val="00995180"/>
    <w:rsid w:val="0099538D"/>
    <w:rsid w:val="00995FCF"/>
    <w:rsid w:val="00996047"/>
    <w:rsid w:val="00996C89"/>
    <w:rsid w:val="00996D1A"/>
    <w:rsid w:val="00996DED"/>
    <w:rsid w:val="0099731F"/>
    <w:rsid w:val="00997BDB"/>
    <w:rsid w:val="009A0442"/>
    <w:rsid w:val="009A055F"/>
    <w:rsid w:val="009A0750"/>
    <w:rsid w:val="009A0941"/>
    <w:rsid w:val="009A1125"/>
    <w:rsid w:val="009A15A9"/>
    <w:rsid w:val="009A18D2"/>
    <w:rsid w:val="009A1990"/>
    <w:rsid w:val="009A19A9"/>
    <w:rsid w:val="009A1ADF"/>
    <w:rsid w:val="009A1B78"/>
    <w:rsid w:val="009A1E15"/>
    <w:rsid w:val="009A1EA9"/>
    <w:rsid w:val="009A29DF"/>
    <w:rsid w:val="009A3092"/>
    <w:rsid w:val="009A4651"/>
    <w:rsid w:val="009A4830"/>
    <w:rsid w:val="009A49A2"/>
    <w:rsid w:val="009A4D02"/>
    <w:rsid w:val="009A4D3C"/>
    <w:rsid w:val="009A5360"/>
    <w:rsid w:val="009A59C2"/>
    <w:rsid w:val="009A5AC4"/>
    <w:rsid w:val="009A5F68"/>
    <w:rsid w:val="009A6DA1"/>
    <w:rsid w:val="009A7157"/>
    <w:rsid w:val="009A7305"/>
    <w:rsid w:val="009A74E5"/>
    <w:rsid w:val="009A7D7C"/>
    <w:rsid w:val="009A7F50"/>
    <w:rsid w:val="009B03B2"/>
    <w:rsid w:val="009B08DD"/>
    <w:rsid w:val="009B0A20"/>
    <w:rsid w:val="009B1343"/>
    <w:rsid w:val="009B17EC"/>
    <w:rsid w:val="009B2757"/>
    <w:rsid w:val="009B2851"/>
    <w:rsid w:val="009B2DD8"/>
    <w:rsid w:val="009B4265"/>
    <w:rsid w:val="009B4740"/>
    <w:rsid w:val="009B489C"/>
    <w:rsid w:val="009B4D50"/>
    <w:rsid w:val="009B5088"/>
    <w:rsid w:val="009B51D1"/>
    <w:rsid w:val="009B52D5"/>
    <w:rsid w:val="009B6151"/>
    <w:rsid w:val="009B66BA"/>
    <w:rsid w:val="009B683B"/>
    <w:rsid w:val="009B6EEE"/>
    <w:rsid w:val="009B7001"/>
    <w:rsid w:val="009B7169"/>
    <w:rsid w:val="009B726C"/>
    <w:rsid w:val="009B729F"/>
    <w:rsid w:val="009B73DC"/>
    <w:rsid w:val="009B77F8"/>
    <w:rsid w:val="009B7861"/>
    <w:rsid w:val="009C04FC"/>
    <w:rsid w:val="009C0863"/>
    <w:rsid w:val="009C17B7"/>
    <w:rsid w:val="009C1A14"/>
    <w:rsid w:val="009C22A7"/>
    <w:rsid w:val="009C23BF"/>
    <w:rsid w:val="009C24E5"/>
    <w:rsid w:val="009C24FF"/>
    <w:rsid w:val="009C2D77"/>
    <w:rsid w:val="009C2D78"/>
    <w:rsid w:val="009C3727"/>
    <w:rsid w:val="009C3935"/>
    <w:rsid w:val="009C3974"/>
    <w:rsid w:val="009C406D"/>
    <w:rsid w:val="009C4176"/>
    <w:rsid w:val="009C4869"/>
    <w:rsid w:val="009C4B27"/>
    <w:rsid w:val="009C4B7B"/>
    <w:rsid w:val="009C4D74"/>
    <w:rsid w:val="009C57F8"/>
    <w:rsid w:val="009C5C71"/>
    <w:rsid w:val="009C5DCE"/>
    <w:rsid w:val="009C6322"/>
    <w:rsid w:val="009C67FD"/>
    <w:rsid w:val="009C6A2E"/>
    <w:rsid w:val="009C71FE"/>
    <w:rsid w:val="009C75C0"/>
    <w:rsid w:val="009C760D"/>
    <w:rsid w:val="009C769F"/>
    <w:rsid w:val="009C7811"/>
    <w:rsid w:val="009C7CFA"/>
    <w:rsid w:val="009C7E3B"/>
    <w:rsid w:val="009C7F7C"/>
    <w:rsid w:val="009D0457"/>
    <w:rsid w:val="009D09E5"/>
    <w:rsid w:val="009D0D24"/>
    <w:rsid w:val="009D0E2F"/>
    <w:rsid w:val="009D0FD4"/>
    <w:rsid w:val="009D13B3"/>
    <w:rsid w:val="009D15EC"/>
    <w:rsid w:val="009D1AB9"/>
    <w:rsid w:val="009D22AF"/>
    <w:rsid w:val="009D26D8"/>
    <w:rsid w:val="009D27D6"/>
    <w:rsid w:val="009D2953"/>
    <w:rsid w:val="009D2C3C"/>
    <w:rsid w:val="009D2D1C"/>
    <w:rsid w:val="009D3145"/>
    <w:rsid w:val="009D358D"/>
    <w:rsid w:val="009D3D7B"/>
    <w:rsid w:val="009D3E19"/>
    <w:rsid w:val="009D3FE4"/>
    <w:rsid w:val="009D4B3F"/>
    <w:rsid w:val="009D5DA2"/>
    <w:rsid w:val="009D601D"/>
    <w:rsid w:val="009D62E8"/>
    <w:rsid w:val="009D675C"/>
    <w:rsid w:val="009D6A0A"/>
    <w:rsid w:val="009D6D79"/>
    <w:rsid w:val="009D70DA"/>
    <w:rsid w:val="009D70E9"/>
    <w:rsid w:val="009D71DC"/>
    <w:rsid w:val="009D7624"/>
    <w:rsid w:val="009D7654"/>
    <w:rsid w:val="009D7B16"/>
    <w:rsid w:val="009E0129"/>
    <w:rsid w:val="009E035A"/>
    <w:rsid w:val="009E0792"/>
    <w:rsid w:val="009E09BD"/>
    <w:rsid w:val="009E0C0F"/>
    <w:rsid w:val="009E1192"/>
    <w:rsid w:val="009E14D0"/>
    <w:rsid w:val="009E15F1"/>
    <w:rsid w:val="009E1B0B"/>
    <w:rsid w:val="009E1ED2"/>
    <w:rsid w:val="009E2581"/>
    <w:rsid w:val="009E25E7"/>
    <w:rsid w:val="009E274F"/>
    <w:rsid w:val="009E27F4"/>
    <w:rsid w:val="009E2C06"/>
    <w:rsid w:val="009E34AE"/>
    <w:rsid w:val="009E3797"/>
    <w:rsid w:val="009E37BC"/>
    <w:rsid w:val="009E386E"/>
    <w:rsid w:val="009E3AAD"/>
    <w:rsid w:val="009E3C5D"/>
    <w:rsid w:val="009E40E4"/>
    <w:rsid w:val="009E429A"/>
    <w:rsid w:val="009E42CF"/>
    <w:rsid w:val="009E455F"/>
    <w:rsid w:val="009E4609"/>
    <w:rsid w:val="009E467F"/>
    <w:rsid w:val="009E4B13"/>
    <w:rsid w:val="009E4D4F"/>
    <w:rsid w:val="009E5273"/>
    <w:rsid w:val="009E53C5"/>
    <w:rsid w:val="009E5544"/>
    <w:rsid w:val="009E55A0"/>
    <w:rsid w:val="009E58A5"/>
    <w:rsid w:val="009E5B02"/>
    <w:rsid w:val="009E5D05"/>
    <w:rsid w:val="009E5FE9"/>
    <w:rsid w:val="009E6814"/>
    <w:rsid w:val="009E6923"/>
    <w:rsid w:val="009E6FC4"/>
    <w:rsid w:val="009E7222"/>
    <w:rsid w:val="009E7F35"/>
    <w:rsid w:val="009F0CE1"/>
    <w:rsid w:val="009F0F71"/>
    <w:rsid w:val="009F1248"/>
    <w:rsid w:val="009F13AA"/>
    <w:rsid w:val="009F1685"/>
    <w:rsid w:val="009F1E72"/>
    <w:rsid w:val="009F230A"/>
    <w:rsid w:val="009F307F"/>
    <w:rsid w:val="009F31BE"/>
    <w:rsid w:val="009F324F"/>
    <w:rsid w:val="009F3796"/>
    <w:rsid w:val="009F39DC"/>
    <w:rsid w:val="009F40FF"/>
    <w:rsid w:val="009F4335"/>
    <w:rsid w:val="009F455F"/>
    <w:rsid w:val="009F4DF0"/>
    <w:rsid w:val="009F573A"/>
    <w:rsid w:val="009F5BE9"/>
    <w:rsid w:val="009F603A"/>
    <w:rsid w:val="009F6159"/>
    <w:rsid w:val="009F628E"/>
    <w:rsid w:val="009F6649"/>
    <w:rsid w:val="009F6932"/>
    <w:rsid w:val="009F69ED"/>
    <w:rsid w:val="009F6E6C"/>
    <w:rsid w:val="009F7216"/>
    <w:rsid w:val="009F7497"/>
    <w:rsid w:val="009F76F2"/>
    <w:rsid w:val="009F7B0D"/>
    <w:rsid w:val="009F7F7B"/>
    <w:rsid w:val="009F7F93"/>
    <w:rsid w:val="00A0019A"/>
    <w:rsid w:val="00A00386"/>
    <w:rsid w:val="00A00990"/>
    <w:rsid w:val="00A00C78"/>
    <w:rsid w:val="00A00DD6"/>
    <w:rsid w:val="00A00E73"/>
    <w:rsid w:val="00A01066"/>
    <w:rsid w:val="00A015B6"/>
    <w:rsid w:val="00A0166F"/>
    <w:rsid w:val="00A01DE2"/>
    <w:rsid w:val="00A01E1C"/>
    <w:rsid w:val="00A0217E"/>
    <w:rsid w:val="00A027AF"/>
    <w:rsid w:val="00A02815"/>
    <w:rsid w:val="00A02891"/>
    <w:rsid w:val="00A028CB"/>
    <w:rsid w:val="00A02A29"/>
    <w:rsid w:val="00A02D55"/>
    <w:rsid w:val="00A03578"/>
    <w:rsid w:val="00A0365B"/>
    <w:rsid w:val="00A038D6"/>
    <w:rsid w:val="00A038E7"/>
    <w:rsid w:val="00A03A84"/>
    <w:rsid w:val="00A0491C"/>
    <w:rsid w:val="00A04F78"/>
    <w:rsid w:val="00A057D2"/>
    <w:rsid w:val="00A05E47"/>
    <w:rsid w:val="00A060CE"/>
    <w:rsid w:val="00A06BBB"/>
    <w:rsid w:val="00A0728D"/>
    <w:rsid w:val="00A07416"/>
    <w:rsid w:val="00A07B80"/>
    <w:rsid w:val="00A10D63"/>
    <w:rsid w:val="00A10E9C"/>
    <w:rsid w:val="00A11AE5"/>
    <w:rsid w:val="00A11B6E"/>
    <w:rsid w:val="00A11E56"/>
    <w:rsid w:val="00A120D8"/>
    <w:rsid w:val="00A129D3"/>
    <w:rsid w:val="00A12AA6"/>
    <w:rsid w:val="00A12CF0"/>
    <w:rsid w:val="00A12FDA"/>
    <w:rsid w:val="00A12FF7"/>
    <w:rsid w:val="00A132F5"/>
    <w:rsid w:val="00A13644"/>
    <w:rsid w:val="00A13972"/>
    <w:rsid w:val="00A13E30"/>
    <w:rsid w:val="00A14675"/>
    <w:rsid w:val="00A14A4C"/>
    <w:rsid w:val="00A14DD4"/>
    <w:rsid w:val="00A14E34"/>
    <w:rsid w:val="00A14E3E"/>
    <w:rsid w:val="00A14FEF"/>
    <w:rsid w:val="00A157AE"/>
    <w:rsid w:val="00A15A19"/>
    <w:rsid w:val="00A15E97"/>
    <w:rsid w:val="00A15EB2"/>
    <w:rsid w:val="00A164F2"/>
    <w:rsid w:val="00A16647"/>
    <w:rsid w:val="00A16873"/>
    <w:rsid w:val="00A16AE1"/>
    <w:rsid w:val="00A179C1"/>
    <w:rsid w:val="00A203DC"/>
    <w:rsid w:val="00A20B1A"/>
    <w:rsid w:val="00A20C5C"/>
    <w:rsid w:val="00A20E7E"/>
    <w:rsid w:val="00A21BE5"/>
    <w:rsid w:val="00A21EEF"/>
    <w:rsid w:val="00A22287"/>
    <w:rsid w:val="00A222FB"/>
    <w:rsid w:val="00A2240D"/>
    <w:rsid w:val="00A2290F"/>
    <w:rsid w:val="00A233F2"/>
    <w:rsid w:val="00A2345E"/>
    <w:rsid w:val="00A235BD"/>
    <w:rsid w:val="00A235E3"/>
    <w:rsid w:val="00A2365D"/>
    <w:rsid w:val="00A238DE"/>
    <w:rsid w:val="00A23D0B"/>
    <w:rsid w:val="00A23D27"/>
    <w:rsid w:val="00A23EB5"/>
    <w:rsid w:val="00A2426F"/>
    <w:rsid w:val="00A243AD"/>
    <w:rsid w:val="00A24516"/>
    <w:rsid w:val="00A24673"/>
    <w:rsid w:val="00A24721"/>
    <w:rsid w:val="00A247F4"/>
    <w:rsid w:val="00A24EF6"/>
    <w:rsid w:val="00A25AE9"/>
    <w:rsid w:val="00A268EA"/>
    <w:rsid w:val="00A26A54"/>
    <w:rsid w:val="00A270F2"/>
    <w:rsid w:val="00A2732D"/>
    <w:rsid w:val="00A277BD"/>
    <w:rsid w:val="00A27948"/>
    <w:rsid w:val="00A2794D"/>
    <w:rsid w:val="00A279D8"/>
    <w:rsid w:val="00A27A6E"/>
    <w:rsid w:val="00A27D0A"/>
    <w:rsid w:val="00A27D27"/>
    <w:rsid w:val="00A302FE"/>
    <w:rsid w:val="00A3037E"/>
    <w:rsid w:val="00A30647"/>
    <w:rsid w:val="00A30982"/>
    <w:rsid w:val="00A30D52"/>
    <w:rsid w:val="00A310A7"/>
    <w:rsid w:val="00A31110"/>
    <w:rsid w:val="00A318C9"/>
    <w:rsid w:val="00A31BE2"/>
    <w:rsid w:val="00A321A2"/>
    <w:rsid w:val="00A323B1"/>
    <w:rsid w:val="00A32553"/>
    <w:rsid w:val="00A332B2"/>
    <w:rsid w:val="00A337BA"/>
    <w:rsid w:val="00A33A35"/>
    <w:rsid w:val="00A33CA9"/>
    <w:rsid w:val="00A3419B"/>
    <w:rsid w:val="00A34535"/>
    <w:rsid w:val="00A35285"/>
    <w:rsid w:val="00A35D94"/>
    <w:rsid w:val="00A36601"/>
    <w:rsid w:val="00A36D2C"/>
    <w:rsid w:val="00A36E08"/>
    <w:rsid w:val="00A36FC4"/>
    <w:rsid w:val="00A37142"/>
    <w:rsid w:val="00A3716C"/>
    <w:rsid w:val="00A37A81"/>
    <w:rsid w:val="00A37D6E"/>
    <w:rsid w:val="00A4025E"/>
    <w:rsid w:val="00A402A1"/>
    <w:rsid w:val="00A407DD"/>
    <w:rsid w:val="00A412A7"/>
    <w:rsid w:val="00A41FC3"/>
    <w:rsid w:val="00A42584"/>
    <w:rsid w:val="00A425D9"/>
    <w:rsid w:val="00A4279F"/>
    <w:rsid w:val="00A4284A"/>
    <w:rsid w:val="00A429AA"/>
    <w:rsid w:val="00A42A7D"/>
    <w:rsid w:val="00A42D86"/>
    <w:rsid w:val="00A43127"/>
    <w:rsid w:val="00A431F8"/>
    <w:rsid w:val="00A43200"/>
    <w:rsid w:val="00A43295"/>
    <w:rsid w:val="00A43F03"/>
    <w:rsid w:val="00A43F07"/>
    <w:rsid w:val="00A43FC5"/>
    <w:rsid w:val="00A4431D"/>
    <w:rsid w:val="00A44B12"/>
    <w:rsid w:val="00A4518D"/>
    <w:rsid w:val="00A45EBD"/>
    <w:rsid w:val="00A464F8"/>
    <w:rsid w:val="00A473CC"/>
    <w:rsid w:val="00A4745D"/>
    <w:rsid w:val="00A478D7"/>
    <w:rsid w:val="00A47B1D"/>
    <w:rsid w:val="00A47F10"/>
    <w:rsid w:val="00A47F7F"/>
    <w:rsid w:val="00A50607"/>
    <w:rsid w:val="00A50898"/>
    <w:rsid w:val="00A51590"/>
    <w:rsid w:val="00A51666"/>
    <w:rsid w:val="00A51BFF"/>
    <w:rsid w:val="00A51D95"/>
    <w:rsid w:val="00A520E1"/>
    <w:rsid w:val="00A52408"/>
    <w:rsid w:val="00A52A68"/>
    <w:rsid w:val="00A52DD9"/>
    <w:rsid w:val="00A53818"/>
    <w:rsid w:val="00A5416F"/>
    <w:rsid w:val="00A54576"/>
    <w:rsid w:val="00A545ED"/>
    <w:rsid w:val="00A54AE5"/>
    <w:rsid w:val="00A55175"/>
    <w:rsid w:val="00A55533"/>
    <w:rsid w:val="00A5575C"/>
    <w:rsid w:val="00A557F3"/>
    <w:rsid w:val="00A55A01"/>
    <w:rsid w:val="00A55C0E"/>
    <w:rsid w:val="00A5606A"/>
    <w:rsid w:val="00A5613C"/>
    <w:rsid w:val="00A56DCF"/>
    <w:rsid w:val="00A571E7"/>
    <w:rsid w:val="00A57708"/>
    <w:rsid w:val="00A57C83"/>
    <w:rsid w:val="00A6062A"/>
    <w:rsid w:val="00A60799"/>
    <w:rsid w:val="00A607A1"/>
    <w:rsid w:val="00A60B3A"/>
    <w:rsid w:val="00A60C84"/>
    <w:rsid w:val="00A60CB7"/>
    <w:rsid w:val="00A60DDF"/>
    <w:rsid w:val="00A61624"/>
    <w:rsid w:val="00A61858"/>
    <w:rsid w:val="00A61DD2"/>
    <w:rsid w:val="00A61E27"/>
    <w:rsid w:val="00A61E45"/>
    <w:rsid w:val="00A61F41"/>
    <w:rsid w:val="00A62B97"/>
    <w:rsid w:val="00A62E3E"/>
    <w:rsid w:val="00A632AC"/>
    <w:rsid w:val="00A632B9"/>
    <w:rsid w:val="00A63407"/>
    <w:rsid w:val="00A63B15"/>
    <w:rsid w:val="00A63EAA"/>
    <w:rsid w:val="00A6436D"/>
    <w:rsid w:val="00A645CA"/>
    <w:rsid w:val="00A64A51"/>
    <w:rsid w:val="00A64F4C"/>
    <w:rsid w:val="00A6510E"/>
    <w:rsid w:val="00A65A23"/>
    <w:rsid w:val="00A660FF"/>
    <w:rsid w:val="00A66AFB"/>
    <w:rsid w:val="00A6736C"/>
    <w:rsid w:val="00A67878"/>
    <w:rsid w:val="00A67BFB"/>
    <w:rsid w:val="00A67C72"/>
    <w:rsid w:val="00A67E37"/>
    <w:rsid w:val="00A67F8B"/>
    <w:rsid w:val="00A67FE0"/>
    <w:rsid w:val="00A704FC"/>
    <w:rsid w:val="00A70A64"/>
    <w:rsid w:val="00A70BFE"/>
    <w:rsid w:val="00A710B7"/>
    <w:rsid w:val="00A71260"/>
    <w:rsid w:val="00A718E5"/>
    <w:rsid w:val="00A719D8"/>
    <w:rsid w:val="00A71CEA"/>
    <w:rsid w:val="00A71E21"/>
    <w:rsid w:val="00A71F7C"/>
    <w:rsid w:val="00A722EA"/>
    <w:rsid w:val="00A7279D"/>
    <w:rsid w:val="00A728D6"/>
    <w:rsid w:val="00A72B77"/>
    <w:rsid w:val="00A72C7E"/>
    <w:rsid w:val="00A7368A"/>
    <w:rsid w:val="00A73732"/>
    <w:rsid w:val="00A7399B"/>
    <w:rsid w:val="00A73C01"/>
    <w:rsid w:val="00A73CC6"/>
    <w:rsid w:val="00A742D5"/>
    <w:rsid w:val="00A743F0"/>
    <w:rsid w:val="00A745F2"/>
    <w:rsid w:val="00A74B20"/>
    <w:rsid w:val="00A74B57"/>
    <w:rsid w:val="00A75231"/>
    <w:rsid w:val="00A75453"/>
    <w:rsid w:val="00A7549D"/>
    <w:rsid w:val="00A75778"/>
    <w:rsid w:val="00A75B08"/>
    <w:rsid w:val="00A75C5D"/>
    <w:rsid w:val="00A764F1"/>
    <w:rsid w:val="00A76880"/>
    <w:rsid w:val="00A804B9"/>
    <w:rsid w:val="00A805C3"/>
    <w:rsid w:val="00A807F5"/>
    <w:rsid w:val="00A808EC"/>
    <w:rsid w:val="00A80EDC"/>
    <w:rsid w:val="00A80F7C"/>
    <w:rsid w:val="00A815C2"/>
    <w:rsid w:val="00A81BF3"/>
    <w:rsid w:val="00A81CE5"/>
    <w:rsid w:val="00A81DD7"/>
    <w:rsid w:val="00A81FF7"/>
    <w:rsid w:val="00A821F3"/>
    <w:rsid w:val="00A823A5"/>
    <w:rsid w:val="00A82E05"/>
    <w:rsid w:val="00A83401"/>
    <w:rsid w:val="00A834BF"/>
    <w:rsid w:val="00A83792"/>
    <w:rsid w:val="00A837EE"/>
    <w:rsid w:val="00A83C0C"/>
    <w:rsid w:val="00A840EC"/>
    <w:rsid w:val="00A8476A"/>
    <w:rsid w:val="00A84ECF"/>
    <w:rsid w:val="00A852E5"/>
    <w:rsid w:val="00A856B7"/>
    <w:rsid w:val="00A8573E"/>
    <w:rsid w:val="00A85A57"/>
    <w:rsid w:val="00A86D3E"/>
    <w:rsid w:val="00A871C4"/>
    <w:rsid w:val="00A87200"/>
    <w:rsid w:val="00A879A5"/>
    <w:rsid w:val="00A9030A"/>
    <w:rsid w:val="00A903C8"/>
    <w:rsid w:val="00A91286"/>
    <w:rsid w:val="00A9135F"/>
    <w:rsid w:val="00A919C1"/>
    <w:rsid w:val="00A91D70"/>
    <w:rsid w:val="00A924F0"/>
    <w:rsid w:val="00A92B74"/>
    <w:rsid w:val="00A93AA6"/>
    <w:rsid w:val="00A93EAF"/>
    <w:rsid w:val="00A94050"/>
    <w:rsid w:val="00A94C13"/>
    <w:rsid w:val="00A952EA"/>
    <w:rsid w:val="00A958A5"/>
    <w:rsid w:val="00A95CF9"/>
    <w:rsid w:val="00A95E3D"/>
    <w:rsid w:val="00A96F73"/>
    <w:rsid w:val="00A971F8"/>
    <w:rsid w:val="00A9739A"/>
    <w:rsid w:val="00A97B21"/>
    <w:rsid w:val="00AA04D8"/>
    <w:rsid w:val="00AA0B40"/>
    <w:rsid w:val="00AA0CB3"/>
    <w:rsid w:val="00AA0D4F"/>
    <w:rsid w:val="00AA145D"/>
    <w:rsid w:val="00AA14D1"/>
    <w:rsid w:val="00AA1853"/>
    <w:rsid w:val="00AA1CC0"/>
    <w:rsid w:val="00AA22D9"/>
    <w:rsid w:val="00AA2A27"/>
    <w:rsid w:val="00AA3707"/>
    <w:rsid w:val="00AA3E2F"/>
    <w:rsid w:val="00AA4055"/>
    <w:rsid w:val="00AA4705"/>
    <w:rsid w:val="00AA490F"/>
    <w:rsid w:val="00AA4D81"/>
    <w:rsid w:val="00AA539D"/>
    <w:rsid w:val="00AA5821"/>
    <w:rsid w:val="00AA6672"/>
    <w:rsid w:val="00AA78D1"/>
    <w:rsid w:val="00AA7A91"/>
    <w:rsid w:val="00AB015A"/>
    <w:rsid w:val="00AB0D32"/>
    <w:rsid w:val="00AB11CC"/>
    <w:rsid w:val="00AB19DD"/>
    <w:rsid w:val="00AB1C89"/>
    <w:rsid w:val="00AB226C"/>
    <w:rsid w:val="00AB2407"/>
    <w:rsid w:val="00AB2D54"/>
    <w:rsid w:val="00AB2E67"/>
    <w:rsid w:val="00AB316E"/>
    <w:rsid w:val="00AB3428"/>
    <w:rsid w:val="00AB35B7"/>
    <w:rsid w:val="00AB36D3"/>
    <w:rsid w:val="00AB36DA"/>
    <w:rsid w:val="00AB37E2"/>
    <w:rsid w:val="00AB3A16"/>
    <w:rsid w:val="00AB4143"/>
    <w:rsid w:val="00AB45E7"/>
    <w:rsid w:val="00AB488E"/>
    <w:rsid w:val="00AB4A58"/>
    <w:rsid w:val="00AB4B57"/>
    <w:rsid w:val="00AB4FF4"/>
    <w:rsid w:val="00AB58F9"/>
    <w:rsid w:val="00AB5E9E"/>
    <w:rsid w:val="00AB5EFF"/>
    <w:rsid w:val="00AB617A"/>
    <w:rsid w:val="00AB6282"/>
    <w:rsid w:val="00AB656D"/>
    <w:rsid w:val="00AB6943"/>
    <w:rsid w:val="00AB6A1C"/>
    <w:rsid w:val="00AB7D41"/>
    <w:rsid w:val="00AC0126"/>
    <w:rsid w:val="00AC038E"/>
    <w:rsid w:val="00AC0CF0"/>
    <w:rsid w:val="00AC1131"/>
    <w:rsid w:val="00AC1396"/>
    <w:rsid w:val="00AC174D"/>
    <w:rsid w:val="00AC17F3"/>
    <w:rsid w:val="00AC1807"/>
    <w:rsid w:val="00AC1B97"/>
    <w:rsid w:val="00AC1D00"/>
    <w:rsid w:val="00AC1D9E"/>
    <w:rsid w:val="00AC209A"/>
    <w:rsid w:val="00AC2278"/>
    <w:rsid w:val="00AC34D8"/>
    <w:rsid w:val="00AC359D"/>
    <w:rsid w:val="00AC36DB"/>
    <w:rsid w:val="00AC4DB9"/>
    <w:rsid w:val="00AC52F4"/>
    <w:rsid w:val="00AC58B4"/>
    <w:rsid w:val="00AC5C69"/>
    <w:rsid w:val="00AC5FFC"/>
    <w:rsid w:val="00AC6C3A"/>
    <w:rsid w:val="00AC6E4D"/>
    <w:rsid w:val="00AC7012"/>
    <w:rsid w:val="00AC742F"/>
    <w:rsid w:val="00AC75CB"/>
    <w:rsid w:val="00AC7CFD"/>
    <w:rsid w:val="00AC7E44"/>
    <w:rsid w:val="00AD0174"/>
    <w:rsid w:val="00AD024C"/>
    <w:rsid w:val="00AD032F"/>
    <w:rsid w:val="00AD1439"/>
    <w:rsid w:val="00AD1582"/>
    <w:rsid w:val="00AD1847"/>
    <w:rsid w:val="00AD185F"/>
    <w:rsid w:val="00AD1C57"/>
    <w:rsid w:val="00AD2599"/>
    <w:rsid w:val="00AD264E"/>
    <w:rsid w:val="00AD292A"/>
    <w:rsid w:val="00AD29F4"/>
    <w:rsid w:val="00AD2C6E"/>
    <w:rsid w:val="00AD2D2E"/>
    <w:rsid w:val="00AD2DF4"/>
    <w:rsid w:val="00AD2EC5"/>
    <w:rsid w:val="00AD2FCE"/>
    <w:rsid w:val="00AD3125"/>
    <w:rsid w:val="00AD3BAE"/>
    <w:rsid w:val="00AD3C19"/>
    <w:rsid w:val="00AD3EA6"/>
    <w:rsid w:val="00AD4085"/>
    <w:rsid w:val="00AD4427"/>
    <w:rsid w:val="00AD4849"/>
    <w:rsid w:val="00AD496A"/>
    <w:rsid w:val="00AD4BB3"/>
    <w:rsid w:val="00AD4BCD"/>
    <w:rsid w:val="00AD4F75"/>
    <w:rsid w:val="00AD50E4"/>
    <w:rsid w:val="00AD52DA"/>
    <w:rsid w:val="00AD555B"/>
    <w:rsid w:val="00AD58BB"/>
    <w:rsid w:val="00AD63A5"/>
    <w:rsid w:val="00AD6644"/>
    <w:rsid w:val="00AD66E3"/>
    <w:rsid w:val="00AD690E"/>
    <w:rsid w:val="00AD693F"/>
    <w:rsid w:val="00AD6E61"/>
    <w:rsid w:val="00AD6F0C"/>
    <w:rsid w:val="00AD7FCE"/>
    <w:rsid w:val="00AE0D65"/>
    <w:rsid w:val="00AE0EDD"/>
    <w:rsid w:val="00AE16A0"/>
    <w:rsid w:val="00AE18D3"/>
    <w:rsid w:val="00AE193F"/>
    <w:rsid w:val="00AE1995"/>
    <w:rsid w:val="00AE1BFE"/>
    <w:rsid w:val="00AE1CF3"/>
    <w:rsid w:val="00AE1FE7"/>
    <w:rsid w:val="00AE2805"/>
    <w:rsid w:val="00AE2DBB"/>
    <w:rsid w:val="00AE35FE"/>
    <w:rsid w:val="00AE3778"/>
    <w:rsid w:val="00AE3EE8"/>
    <w:rsid w:val="00AE4A9B"/>
    <w:rsid w:val="00AE4CC6"/>
    <w:rsid w:val="00AE5086"/>
    <w:rsid w:val="00AE50FA"/>
    <w:rsid w:val="00AE54A5"/>
    <w:rsid w:val="00AE57BE"/>
    <w:rsid w:val="00AE5CBE"/>
    <w:rsid w:val="00AE5F97"/>
    <w:rsid w:val="00AE60C6"/>
    <w:rsid w:val="00AE642D"/>
    <w:rsid w:val="00AE6D3E"/>
    <w:rsid w:val="00AE6F9E"/>
    <w:rsid w:val="00AE7461"/>
    <w:rsid w:val="00AE74A2"/>
    <w:rsid w:val="00AE751D"/>
    <w:rsid w:val="00AE7DB5"/>
    <w:rsid w:val="00AF037B"/>
    <w:rsid w:val="00AF0592"/>
    <w:rsid w:val="00AF0B03"/>
    <w:rsid w:val="00AF1080"/>
    <w:rsid w:val="00AF116D"/>
    <w:rsid w:val="00AF11D0"/>
    <w:rsid w:val="00AF1529"/>
    <w:rsid w:val="00AF1635"/>
    <w:rsid w:val="00AF2579"/>
    <w:rsid w:val="00AF2688"/>
    <w:rsid w:val="00AF2972"/>
    <w:rsid w:val="00AF2A89"/>
    <w:rsid w:val="00AF37CB"/>
    <w:rsid w:val="00AF38D9"/>
    <w:rsid w:val="00AF447B"/>
    <w:rsid w:val="00AF4497"/>
    <w:rsid w:val="00AF46A5"/>
    <w:rsid w:val="00AF4DF4"/>
    <w:rsid w:val="00AF4EB8"/>
    <w:rsid w:val="00AF56DB"/>
    <w:rsid w:val="00AF5768"/>
    <w:rsid w:val="00AF6285"/>
    <w:rsid w:val="00AF62CC"/>
    <w:rsid w:val="00AF6460"/>
    <w:rsid w:val="00AF6480"/>
    <w:rsid w:val="00AF64A9"/>
    <w:rsid w:val="00AF66EB"/>
    <w:rsid w:val="00AF6C70"/>
    <w:rsid w:val="00AF6CB1"/>
    <w:rsid w:val="00AF70DE"/>
    <w:rsid w:val="00AF7B5D"/>
    <w:rsid w:val="00AF7EC1"/>
    <w:rsid w:val="00B0130A"/>
    <w:rsid w:val="00B01816"/>
    <w:rsid w:val="00B020F5"/>
    <w:rsid w:val="00B02266"/>
    <w:rsid w:val="00B02327"/>
    <w:rsid w:val="00B0233C"/>
    <w:rsid w:val="00B02D77"/>
    <w:rsid w:val="00B030DD"/>
    <w:rsid w:val="00B032F3"/>
    <w:rsid w:val="00B0434C"/>
    <w:rsid w:val="00B044CD"/>
    <w:rsid w:val="00B04AF3"/>
    <w:rsid w:val="00B04B0A"/>
    <w:rsid w:val="00B05290"/>
    <w:rsid w:val="00B0531F"/>
    <w:rsid w:val="00B05925"/>
    <w:rsid w:val="00B05D56"/>
    <w:rsid w:val="00B05FBD"/>
    <w:rsid w:val="00B0656D"/>
    <w:rsid w:val="00B06891"/>
    <w:rsid w:val="00B06B40"/>
    <w:rsid w:val="00B06E04"/>
    <w:rsid w:val="00B07386"/>
    <w:rsid w:val="00B0757A"/>
    <w:rsid w:val="00B07D3B"/>
    <w:rsid w:val="00B103BF"/>
    <w:rsid w:val="00B10523"/>
    <w:rsid w:val="00B10832"/>
    <w:rsid w:val="00B10C26"/>
    <w:rsid w:val="00B10F50"/>
    <w:rsid w:val="00B11CCE"/>
    <w:rsid w:val="00B11EAC"/>
    <w:rsid w:val="00B128D7"/>
    <w:rsid w:val="00B129C1"/>
    <w:rsid w:val="00B12C02"/>
    <w:rsid w:val="00B12D6A"/>
    <w:rsid w:val="00B12F90"/>
    <w:rsid w:val="00B130D3"/>
    <w:rsid w:val="00B142CD"/>
    <w:rsid w:val="00B14474"/>
    <w:rsid w:val="00B14745"/>
    <w:rsid w:val="00B14DE8"/>
    <w:rsid w:val="00B15426"/>
    <w:rsid w:val="00B15A96"/>
    <w:rsid w:val="00B1691F"/>
    <w:rsid w:val="00B17E4C"/>
    <w:rsid w:val="00B2023A"/>
    <w:rsid w:val="00B2068B"/>
    <w:rsid w:val="00B2078D"/>
    <w:rsid w:val="00B20AC8"/>
    <w:rsid w:val="00B20C4A"/>
    <w:rsid w:val="00B21002"/>
    <w:rsid w:val="00B211BA"/>
    <w:rsid w:val="00B21D56"/>
    <w:rsid w:val="00B22FC5"/>
    <w:rsid w:val="00B23059"/>
    <w:rsid w:val="00B232C1"/>
    <w:rsid w:val="00B23882"/>
    <w:rsid w:val="00B23B64"/>
    <w:rsid w:val="00B2429F"/>
    <w:rsid w:val="00B24757"/>
    <w:rsid w:val="00B251D6"/>
    <w:rsid w:val="00B25934"/>
    <w:rsid w:val="00B25B31"/>
    <w:rsid w:val="00B25C6F"/>
    <w:rsid w:val="00B25D53"/>
    <w:rsid w:val="00B25F49"/>
    <w:rsid w:val="00B26126"/>
    <w:rsid w:val="00B26186"/>
    <w:rsid w:val="00B262B4"/>
    <w:rsid w:val="00B269FE"/>
    <w:rsid w:val="00B26FD9"/>
    <w:rsid w:val="00B274E7"/>
    <w:rsid w:val="00B276BA"/>
    <w:rsid w:val="00B27D77"/>
    <w:rsid w:val="00B305AA"/>
    <w:rsid w:val="00B31189"/>
    <w:rsid w:val="00B3136E"/>
    <w:rsid w:val="00B313BA"/>
    <w:rsid w:val="00B316AD"/>
    <w:rsid w:val="00B319F4"/>
    <w:rsid w:val="00B32368"/>
    <w:rsid w:val="00B334E5"/>
    <w:rsid w:val="00B338BB"/>
    <w:rsid w:val="00B33E72"/>
    <w:rsid w:val="00B340A1"/>
    <w:rsid w:val="00B34595"/>
    <w:rsid w:val="00B345D7"/>
    <w:rsid w:val="00B3490A"/>
    <w:rsid w:val="00B34C51"/>
    <w:rsid w:val="00B352AE"/>
    <w:rsid w:val="00B352B8"/>
    <w:rsid w:val="00B352DF"/>
    <w:rsid w:val="00B359DD"/>
    <w:rsid w:val="00B35B97"/>
    <w:rsid w:val="00B35BD1"/>
    <w:rsid w:val="00B35BE7"/>
    <w:rsid w:val="00B35C4C"/>
    <w:rsid w:val="00B360DF"/>
    <w:rsid w:val="00B363FB"/>
    <w:rsid w:val="00B365E1"/>
    <w:rsid w:val="00B368AC"/>
    <w:rsid w:val="00B36AB7"/>
    <w:rsid w:val="00B37219"/>
    <w:rsid w:val="00B37411"/>
    <w:rsid w:val="00B37805"/>
    <w:rsid w:val="00B40869"/>
    <w:rsid w:val="00B408A0"/>
    <w:rsid w:val="00B409AF"/>
    <w:rsid w:val="00B40B58"/>
    <w:rsid w:val="00B413BD"/>
    <w:rsid w:val="00B413C3"/>
    <w:rsid w:val="00B41A76"/>
    <w:rsid w:val="00B42367"/>
    <w:rsid w:val="00B4246D"/>
    <w:rsid w:val="00B424C0"/>
    <w:rsid w:val="00B432A5"/>
    <w:rsid w:val="00B433E2"/>
    <w:rsid w:val="00B43473"/>
    <w:rsid w:val="00B44284"/>
    <w:rsid w:val="00B44B19"/>
    <w:rsid w:val="00B4576C"/>
    <w:rsid w:val="00B45EFB"/>
    <w:rsid w:val="00B46047"/>
    <w:rsid w:val="00B460CA"/>
    <w:rsid w:val="00B462A9"/>
    <w:rsid w:val="00B46B82"/>
    <w:rsid w:val="00B46E5F"/>
    <w:rsid w:val="00B50702"/>
    <w:rsid w:val="00B511CC"/>
    <w:rsid w:val="00B51808"/>
    <w:rsid w:val="00B51910"/>
    <w:rsid w:val="00B5194E"/>
    <w:rsid w:val="00B51A1B"/>
    <w:rsid w:val="00B51F77"/>
    <w:rsid w:val="00B5226E"/>
    <w:rsid w:val="00B52272"/>
    <w:rsid w:val="00B528E5"/>
    <w:rsid w:val="00B52A13"/>
    <w:rsid w:val="00B52C28"/>
    <w:rsid w:val="00B5300E"/>
    <w:rsid w:val="00B53267"/>
    <w:rsid w:val="00B5337A"/>
    <w:rsid w:val="00B53DBF"/>
    <w:rsid w:val="00B540F0"/>
    <w:rsid w:val="00B5430C"/>
    <w:rsid w:val="00B545F3"/>
    <w:rsid w:val="00B5471A"/>
    <w:rsid w:val="00B54954"/>
    <w:rsid w:val="00B54D33"/>
    <w:rsid w:val="00B54DA0"/>
    <w:rsid w:val="00B55561"/>
    <w:rsid w:val="00B55E6D"/>
    <w:rsid w:val="00B56138"/>
    <w:rsid w:val="00B578B9"/>
    <w:rsid w:val="00B57F06"/>
    <w:rsid w:val="00B600E0"/>
    <w:rsid w:val="00B60689"/>
    <w:rsid w:val="00B61944"/>
    <w:rsid w:val="00B61C7E"/>
    <w:rsid w:val="00B62314"/>
    <w:rsid w:val="00B6370B"/>
    <w:rsid w:val="00B63934"/>
    <w:rsid w:val="00B643A3"/>
    <w:rsid w:val="00B646FA"/>
    <w:rsid w:val="00B64BAA"/>
    <w:rsid w:val="00B64C54"/>
    <w:rsid w:val="00B64F9D"/>
    <w:rsid w:val="00B65042"/>
    <w:rsid w:val="00B65173"/>
    <w:rsid w:val="00B656DE"/>
    <w:rsid w:val="00B662D5"/>
    <w:rsid w:val="00B663C1"/>
    <w:rsid w:val="00B66615"/>
    <w:rsid w:val="00B66BC7"/>
    <w:rsid w:val="00B66CD5"/>
    <w:rsid w:val="00B66EC0"/>
    <w:rsid w:val="00B6716E"/>
    <w:rsid w:val="00B67CDC"/>
    <w:rsid w:val="00B705EC"/>
    <w:rsid w:val="00B7071C"/>
    <w:rsid w:val="00B70D91"/>
    <w:rsid w:val="00B7107C"/>
    <w:rsid w:val="00B7153C"/>
    <w:rsid w:val="00B71687"/>
    <w:rsid w:val="00B71CD7"/>
    <w:rsid w:val="00B71D9B"/>
    <w:rsid w:val="00B71DE9"/>
    <w:rsid w:val="00B7200F"/>
    <w:rsid w:val="00B72124"/>
    <w:rsid w:val="00B72891"/>
    <w:rsid w:val="00B72AB2"/>
    <w:rsid w:val="00B72DA1"/>
    <w:rsid w:val="00B7336F"/>
    <w:rsid w:val="00B745E0"/>
    <w:rsid w:val="00B755FD"/>
    <w:rsid w:val="00B761B3"/>
    <w:rsid w:val="00B7658D"/>
    <w:rsid w:val="00B77087"/>
    <w:rsid w:val="00B77413"/>
    <w:rsid w:val="00B778AA"/>
    <w:rsid w:val="00B806A3"/>
    <w:rsid w:val="00B815E1"/>
    <w:rsid w:val="00B81794"/>
    <w:rsid w:val="00B81A9B"/>
    <w:rsid w:val="00B81FC0"/>
    <w:rsid w:val="00B82171"/>
    <w:rsid w:val="00B82CBD"/>
    <w:rsid w:val="00B82F31"/>
    <w:rsid w:val="00B83318"/>
    <w:rsid w:val="00B84464"/>
    <w:rsid w:val="00B85166"/>
    <w:rsid w:val="00B859B8"/>
    <w:rsid w:val="00B868E1"/>
    <w:rsid w:val="00B86B98"/>
    <w:rsid w:val="00B872BE"/>
    <w:rsid w:val="00B87A87"/>
    <w:rsid w:val="00B904A5"/>
    <w:rsid w:val="00B90C91"/>
    <w:rsid w:val="00B90CD9"/>
    <w:rsid w:val="00B90E7B"/>
    <w:rsid w:val="00B91378"/>
    <w:rsid w:val="00B9155A"/>
    <w:rsid w:val="00B919BA"/>
    <w:rsid w:val="00B92007"/>
    <w:rsid w:val="00B92633"/>
    <w:rsid w:val="00B92928"/>
    <w:rsid w:val="00B92BD1"/>
    <w:rsid w:val="00B92C39"/>
    <w:rsid w:val="00B92FB5"/>
    <w:rsid w:val="00B937C5"/>
    <w:rsid w:val="00B93AEC"/>
    <w:rsid w:val="00B93D6F"/>
    <w:rsid w:val="00B93E60"/>
    <w:rsid w:val="00B93ED7"/>
    <w:rsid w:val="00B93EE5"/>
    <w:rsid w:val="00B94097"/>
    <w:rsid w:val="00B9425C"/>
    <w:rsid w:val="00B95415"/>
    <w:rsid w:val="00B9579A"/>
    <w:rsid w:val="00B95BAD"/>
    <w:rsid w:val="00B95C08"/>
    <w:rsid w:val="00B95EDF"/>
    <w:rsid w:val="00B96838"/>
    <w:rsid w:val="00B96EA9"/>
    <w:rsid w:val="00B9713E"/>
    <w:rsid w:val="00B97DEF"/>
    <w:rsid w:val="00BA0AE4"/>
    <w:rsid w:val="00BA0EA1"/>
    <w:rsid w:val="00BA11CD"/>
    <w:rsid w:val="00BA1631"/>
    <w:rsid w:val="00BA188D"/>
    <w:rsid w:val="00BA18D2"/>
    <w:rsid w:val="00BA18E5"/>
    <w:rsid w:val="00BA1C52"/>
    <w:rsid w:val="00BA1C8B"/>
    <w:rsid w:val="00BA2120"/>
    <w:rsid w:val="00BA216E"/>
    <w:rsid w:val="00BA256B"/>
    <w:rsid w:val="00BA2730"/>
    <w:rsid w:val="00BA2933"/>
    <w:rsid w:val="00BA2E38"/>
    <w:rsid w:val="00BA304A"/>
    <w:rsid w:val="00BA3182"/>
    <w:rsid w:val="00BA3436"/>
    <w:rsid w:val="00BA34C9"/>
    <w:rsid w:val="00BA3D12"/>
    <w:rsid w:val="00BA3F15"/>
    <w:rsid w:val="00BA4EB2"/>
    <w:rsid w:val="00BA50F5"/>
    <w:rsid w:val="00BA5512"/>
    <w:rsid w:val="00BA580D"/>
    <w:rsid w:val="00BA61EE"/>
    <w:rsid w:val="00BA6295"/>
    <w:rsid w:val="00BA687D"/>
    <w:rsid w:val="00BA6EF3"/>
    <w:rsid w:val="00BA703F"/>
    <w:rsid w:val="00BA71F0"/>
    <w:rsid w:val="00BA74DA"/>
    <w:rsid w:val="00BA762D"/>
    <w:rsid w:val="00BA7BCC"/>
    <w:rsid w:val="00BA7DF4"/>
    <w:rsid w:val="00BA7E00"/>
    <w:rsid w:val="00BB0246"/>
    <w:rsid w:val="00BB03B5"/>
    <w:rsid w:val="00BB073C"/>
    <w:rsid w:val="00BB0E3E"/>
    <w:rsid w:val="00BB102D"/>
    <w:rsid w:val="00BB1197"/>
    <w:rsid w:val="00BB12E8"/>
    <w:rsid w:val="00BB15CD"/>
    <w:rsid w:val="00BB1770"/>
    <w:rsid w:val="00BB1A26"/>
    <w:rsid w:val="00BB1C65"/>
    <w:rsid w:val="00BB1D7C"/>
    <w:rsid w:val="00BB1E35"/>
    <w:rsid w:val="00BB241C"/>
    <w:rsid w:val="00BB2531"/>
    <w:rsid w:val="00BB27D6"/>
    <w:rsid w:val="00BB35EB"/>
    <w:rsid w:val="00BB3F2B"/>
    <w:rsid w:val="00BB445F"/>
    <w:rsid w:val="00BB45A1"/>
    <w:rsid w:val="00BB45C7"/>
    <w:rsid w:val="00BB4A68"/>
    <w:rsid w:val="00BB5789"/>
    <w:rsid w:val="00BB578A"/>
    <w:rsid w:val="00BB5839"/>
    <w:rsid w:val="00BB5D8F"/>
    <w:rsid w:val="00BB5E43"/>
    <w:rsid w:val="00BB5FCA"/>
    <w:rsid w:val="00BB61A4"/>
    <w:rsid w:val="00BB63EF"/>
    <w:rsid w:val="00BB697E"/>
    <w:rsid w:val="00BB6A9E"/>
    <w:rsid w:val="00BB6BE8"/>
    <w:rsid w:val="00BB6C67"/>
    <w:rsid w:val="00BB7019"/>
    <w:rsid w:val="00BB7928"/>
    <w:rsid w:val="00BB7CA0"/>
    <w:rsid w:val="00BB7EFF"/>
    <w:rsid w:val="00BB7F63"/>
    <w:rsid w:val="00BC0EB0"/>
    <w:rsid w:val="00BC10D6"/>
    <w:rsid w:val="00BC10E5"/>
    <w:rsid w:val="00BC1209"/>
    <w:rsid w:val="00BC157B"/>
    <w:rsid w:val="00BC177B"/>
    <w:rsid w:val="00BC1AAD"/>
    <w:rsid w:val="00BC1D39"/>
    <w:rsid w:val="00BC2E2D"/>
    <w:rsid w:val="00BC3756"/>
    <w:rsid w:val="00BC3E61"/>
    <w:rsid w:val="00BC4104"/>
    <w:rsid w:val="00BC4194"/>
    <w:rsid w:val="00BC4326"/>
    <w:rsid w:val="00BC44AB"/>
    <w:rsid w:val="00BC47CB"/>
    <w:rsid w:val="00BC4EBC"/>
    <w:rsid w:val="00BC5700"/>
    <w:rsid w:val="00BC581F"/>
    <w:rsid w:val="00BC5B9A"/>
    <w:rsid w:val="00BC6BAF"/>
    <w:rsid w:val="00BC6FE1"/>
    <w:rsid w:val="00BC76A1"/>
    <w:rsid w:val="00BC772B"/>
    <w:rsid w:val="00BC7C48"/>
    <w:rsid w:val="00BC7EA8"/>
    <w:rsid w:val="00BD0294"/>
    <w:rsid w:val="00BD108C"/>
    <w:rsid w:val="00BD10E4"/>
    <w:rsid w:val="00BD113A"/>
    <w:rsid w:val="00BD114F"/>
    <w:rsid w:val="00BD1204"/>
    <w:rsid w:val="00BD1394"/>
    <w:rsid w:val="00BD14E3"/>
    <w:rsid w:val="00BD2059"/>
    <w:rsid w:val="00BD2697"/>
    <w:rsid w:val="00BD3772"/>
    <w:rsid w:val="00BD406B"/>
    <w:rsid w:val="00BD4E81"/>
    <w:rsid w:val="00BD4E9D"/>
    <w:rsid w:val="00BD5377"/>
    <w:rsid w:val="00BD54ED"/>
    <w:rsid w:val="00BD5737"/>
    <w:rsid w:val="00BD5AB0"/>
    <w:rsid w:val="00BD5AF5"/>
    <w:rsid w:val="00BD5C2D"/>
    <w:rsid w:val="00BD5D7B"/>
    <w:rsid w:val="00BD6620"/>
    <w:rsid w:val="00BD6AC2"/>
    <w:rsid w:val="00BD6BB0"/>
    <w:rsid w:val="00BD6C63"/>
    <w:rsid w:val="00BD6CBF"/>
    <w:rsid w:val="00BD71A4"/>
    <w:rsid w:val="00BD72D1"/>
    <w:rsid w:val="00BD7352"/>
    <w:rsid w:val="00BD778E"/>
    <w:rsid w:val="00BD7AEA"/>
    <w:rsid w:val="00BE10B7"/>
    <w:rsid w:val="00BE140F"/>
    <w:rsid w:val="00BE1519"/>
    <w:rsid w:val="00BE175F"/>
    <w:rsid w:val="00BE1D75"/>
    <w:rsid w:val="00BE2082"/>
    <w:rsid w:val="00BE21B2"/>
    <w:rsid w:val="00BE22E0"/>
    <w:rsid w:val="00BE22F1"/>
    <w:rsid w:val="00BE254C"/>
    <w:rsid w:val="00BE2750"/>
    <w:rsid w:val="00BE33A5"/>
    <w:rsid w:val="00BE3608"/>
    <w:rsid w:val="00BE365E"/>
    <w:rsid w:val="00BE3B75"/>
    <w:rsid w:val="00BE3B8A"/>
    <w:rsid w:val="00BE3D83"/>
    <w:rsid w:val="00BE3F08"/>
    <w:rsid w:val="00BE409D"/>
    <w:rsid w:val="00BE4473"/>
    <w:rsid w:val="00BE4518"/>
    <w:rsid w:val="00BE451D"/>
    <w:rsid w:val="00BE463A"/>
    <w:rsid w:val="00BE59CC"/>
    <w:rsid w:val="00BE5FEF"/>
    <w:rsid w:val="00BE603F"/>
    <w:rsid w:val="00BE60C3"/>
    <w:rsid w:val="00BE624E"/>
    <w:rsid w:val="00BE63A4"/>
    <w:rsid w:val="00BE6838"/>
    <w:rsid w:val="00BE7226"/>
    <w:rsid w:val="00BE752A"/>
    <w:rsid w:val="00BE7AD6"/>
    <w:rsid w:val="00BE7E6C"/>
    <w:rsid w:val="00BE7F63"/>
    <w:rsid w:val="00BF0544"/>
    <w:rsid w:val="00BF0730"/>
    <w:rsid w:val="00BF0A47"/>
    <w:rsid w:val="00BF117A"/>
    <w:rsid w:val="00BF152B"/>
    <w:rsid w:val="00BF1BEC"/>
    <w:rsid w:val="00BF1E12"/>
    <w:rsid w:val="00BF2F3D"/>
    <w:rsid w:val="00BF3024"/>
    <w:rsid w:val="00BF39A4"/>
    <w:rsid w:val="00BF3BB6"/>
    <w:rsid w:val="00BF40A8"/>
    <w:rsid w:val="00BF4754"/>
    <w:rsid w:val="00BF4900"/>
    <w:rsid w:val="00BF544A"/>
    <w:rsid w:val="00BF5B10"/>
    <w:rsid w:val="00BF60A0"/>
    <w:rsid w:val="00BF6741"/>
    <w:rsid w:val="00BF67E8"/>
    <w:rsid w:val="00BF69EA"/>
    <w:rsid w:val="00BF6A1D"/>
    <w:rsid w:val="00BF6F1B"/>
    <w:rsid w:val="00BF70DA"/>
    <w:rsid w:val="00BF7500"/>
    <w:rsid w:val="00BF7A2F"/>
    <w:rsid w:val="00C000E4"/>
    <w:rsid w:val="00C0030E"/>
    <w:rsid w:val="00C00663"/>
    <w:rsid w:val="00C00B0D"/>
    <w:rsid w:val="00C00D59"/>
    <w:rsid w:val="00C00F79"/>
    <w:rsid w:val="00C015F2"/>
    <w:rsid w:val="00C01636"/>
    <w:rsid w:val="00C021AE"/>
    <w:rsid w:val="00C02FC0"/>
    <w:rsid w:val="00C03053"/>
    <w:rsid w:val="00C03D9E"/>
    <w:rsid w:val="00C03DBE"/>
    <w:rsid w:val="00C04183"/>
    <w:rsid w:val="00C04709"/>
    <w:rsid w:val="00C04BCC"/>
    <w:rsid w:val="00C04BFB"/>
    <w:rsid w:val="00C04C9C"/>
    <w:rsid w:val="00C054BE"/>
    <w:rsid w:val="00C05631"/>
    <w:rsid w:val="00C060E2"/>
    <w:rsid w:val="00C061D7"/>
    <w:rsid w:val="00C0621F"/>
    <w:rsid w:val="00C0720A"/>
    <w:rsid w:val="00C07436"/>
    <w:rsid w:val="00C07FC4"/>
    <w:rsid w:val="00C11359"/>
    <w:rsid w:val="00C11A3D"/>
    <w:rsid w:val="00C11D7B"/>
    <w:rsid w:val="00C12017"/>
    <w:rsid w:val="00C12625"/>
    <w:rsid w:val="00C12D28"/>
    <w:rsid w:val="00C134B0"/>
    <w:rsid w:val="00C13935"/>
    <w:rsid w:val="00C13E48"/>
    <w:rsid w:val="00C141EB"/>
    <w:rsid w:val="00C1451B"/>
    <w:rsid w:val="00C146D5"/>
    <w:rsid w:val="00C15058"/>
    <w:rsid w:val="00C15721"/>
    <w:rsid w:val="00C15877"/>
    <w:rsid w:val="00C15977"/>
    <w:rsid w:val="00C15D84"/>
    <w:rsid w:val="00C165C8"/>
    <w:rsid w:val="00C16637"/>
    <w:rsid w:val="00C1751B"/>
    <w:rsid w:val="00C175EC"/>
    <w:rsid w:val="00C17BA5"/>
    <w:rsid w:val="00C17D30"/>
    <w:rsid w:val="00C205B6"/>
    <w:rsid w:val="00C205E5"/>
    <w:rsid w:val="00C205FD"/>
    <w:rsid w:val="00C215F2"/>
    <w:rsid w:val="00C21826"/>
    <w:rsid w:val="00C2185A"/>
    <w:rsid w:val="00C219E4"/>
    <w:rsid w:val="00C21A03"/>
    <w:rsid w:val="00C221C5"/>
    <w:rsid w:val="00C2231B"/>
    <w:rsid w:val="00C226F3"/>
    <w:rsid w:val="00C228F5"/>
    <w:rsid w:val="00C22B7C"/>
    <w:rsid w:val="00C22BB2"/>
    <w:rsid w:val="00C22D75"/>
    <w:rsid w:val="00C23749"/>
    <w:rsid w:val="00C23F69"/>
    <w:rsid w:val="00C2449F"/>
    <w:rsid w:val="00C24C21"/>
    <w:rsid w:val="00C24C6E"/>
    <w:rsid w:val="00C24D15"/>
    <w:rsid w:val="00C24DDB"/>
    <w:rsid w:val="00C24EBE"/>
    <w:rsid w:val="00C24F3B"/>
    <w:rsid w:val="00C24F3F"/>
    <w:rsid w:val="00C25343"/>
    <w:rsid w:val="00C25890"/>
    <w:rsid w:val="00C259E8"/>
    <w:rsid w:val="00C25F63"/>
    <w:rsid w:val="00C26031"/>
    <w:rsid w:val="00C26169"/>
    <w:rsid w:val="00C26802"/>
    <w:rsid w:val="00C269B1"/>
    <w:rsid w:val="00C26B9A"/>
    <w:rsid w:val="00C273E7"/>
    <w:rsid w:val="00C27631"/>
    <w:rsid w:val="00C2763A"/>
    <w:rsid w:val="00C27668"/>
    <w:rsid w:val="00C278D5"/>
    <w:rsid w:val="00C27F21"/>
    <w:rsid w:val="00C30307"/>
    <w:rsid w:val="00C30B05"/>
    <w:rsid w:val="00C31031"/>
    <w:rsid w:val="00C3157F"/>
    <w:rsid w:val="00C315FA"/>
    <w:rsid w:val="00C316C7"/>
    <w:rsid w:val="00C31937"/>
    <w:rsid w:val="00C31975"/>
    <w:rsid w:val="00C31F4C"/>
    <w:rsid w:val="00C32579"/>
    <w:rsid w:val="00C326D6"/>
    <w:rsid w:val="00C32EC3"/>
    <w:rsid w:val="00C332D0"/>
    <w:rsid w:val="00C33326"/>
    <w:rsid w:val="00C33387"/>
    <w:rsid w:val="00C33AC1"/>
    <w:rsid w:val="00C33CD6"/>
    <w:rsid w:val="00C3442C"/>
    <w:rsid w:val="00C3463A"/>
    <w:rsid w:val="00C346C4"/>
    <w:rsid w:val="00C34B6F"/>
    <w:rsid w:val="00C3518A"/>
    <w:rsid w:val="00C35A97"/>
    <w:rsid w:val="00C35C22"/>
    <w:rsid w:val="00C36246"/>
    <w:rsid w:val="00C363D7"/>
    <w:rsid w:val="00C367F3"/>
    <w:rsid w:val="00C369B4"/>
    <w:rsid w:val="00C36B36"/>
    <w:rsid w:val="00C36F02"/>
    <w:rsid w:val="00C37693"/>
    <w:rsid w:val="00C37830"/>
    <w:rsid w:val="00C3796F"/>
    <w:rsid w:val="00C379A9"/>
    <w:rsid w:val="00C40056"/>
    <w:rsid w:val="00C4016B"/>
    <w:rsid w:val="00C404C0"/>
    <w:rsid w:val="00C4064F"/>
    <w:rsid w:val="00C409D5"/>
    <w:rsid w:val="00C40E21"/>
    <w:rsid w:val="00C40FFB"/>
    <w:rsid w:val="00C428EC"/>
    <w:rsid w:val="00C42E04"/>
    <w:rsid w:val="00C42FFC"/>
    <w:rsid w:val="00C431E6"/>
    <w:rsid w:val="00C432F5"/>
    <w:rsid w:val="00C43598"/>
    <w:rsid w:val="00C43982"/>
    <w:rsid w:val="00C43D7F"/>
    <w:rsid w:val="00C43E7A"/>
    <w:rsid w:val="00C4454A"/>
    <w:rsid w:val="00C448B8"/>
    <w:rsid w:val="00C449EB"/>
    <w:rsid w:val="00C44A43"/>
    <w:rsid w:val="00C44D34"/>
    <w:rsid w:val="00C44F11"/>
    <w:rsid w:val="00C45908"/>
    <w:rsid w:val="00C46151"/>
    <w:rsid w:val="00C46238"/>
    <w:rsid w:val="00C462FE"/>
    <w:rsid w:val="00C47CFC"/>
    <w:rsid w:val="00C47F30"/>
    <w:rsid w:val="00C506E0"/>
    <w:rsid w:val="00C50BC3"/>
    <w:rsid w:val="00C50C91"/>
    <w:rsid w:val="00C50CD0"/>
    <w:rsid w:val="00C50EB0"/>
    <w:rsid w:val="00C50EED"/>
    <w:rsid w:val="00C51306"/>
    <w:rsid w:val="00C514E2"/>
    <w:rsid w:val="00C5176F"/>
    <w:rsid w:val="00C517EC"/>
    <w:rsid w:val="00C51FB7"/>
    <w:rsid w:val="00C52017"/>
    <w:rsid w:val="00C52110"/>
    <w:rsid w:val="00C52CCA"/>
    <w:rsid w:val="00C5325E"/>
    <w:rsid w:val="00C541D2"/>
    <w:rsid w:val="00C54FA6"/>
    <w:rsid w:val="00C550B4"/>
    <w:rsid w:val="00C55406"/>
    <w:rsid w:val="00C557F6"/>
    <w:rsid w:val="00C568F2"/>
    <w:rsid w:val="00C571F6"/>
    <w:rsid w:val="00C57359"/>
    <w:rsid w:val="00C5737F"/>
    <w:rsid w:val="00C5745E"/>
    <w:rsid w:val="00C5751B"/>
    <w:rsid w:val="00C579A7"/>
    <w:rsid w:val="00C57D6A"/>
    <w:rsid w:val="00C602D0"/>
    <w:rsid w:val="00C60D82"/>
    <w:rsid w:val="00C615AB"/>
    <w:rsid w:val="00C615C8"/>
    <w:rsid w:val="00C61B50"/>
    <w:rsid w:val="00C622EE"/>
    <w:rsid w:val="00C62408"/>
    <w:rsid w:val="00C625C5"/>
    <w:rsid w:val="00C63096"/>
    <w:rsid w:val="00C6328E"/>
    <w:rsid w:val="00C63845"/>
    <w:rsid w:val="00C63E3F"/>
    <w:rsid w:val="00C63FEE"/>
    <w:rsid w:val="00C641BD"/>
    <w:rsid w:val="00C6462E"/>
    <w:rsid w:val="00C64668"/>
    <w:rsid w:val="00C6477F"/>
    <w:rsid w:val="00C64915"/>
    <w:rsid w:val="00C6495E"/>
    <w:rsid w:val="00C64B1F"/>
    <w:rsid w:val="00C65088"/>
    <w:rsid w:val="00C65399"/>
    <w:rsid w:val="00C654E0"/>
    <w:rsid w:val="00C65556"/>
    <w:rsid w:val="00C65D53"/>
    <w:rsid w:val="00C660DA"/>
    <w:rsid w:val="00C66400"/>
    <w:rsid w:val="00C67146"/>
    <w:rsid w:val="00C67655"/>
    <w:rsid w:val="00C67A10"/>
    <w:rsid w:val="00C704EC"/>
    <w:rsid w:val="00C70762"/>
    <w:rsid w:val="00C70B58"/>
    <w:rsid w:val="00C70D43"/>
    <w:rsid w:val="00C71F6E"/>
    <w:rsid w:val="00C7205A"/>
    <w:rsid w:val="00C724EE"/>
    <w:rsid w:val="00C7254A"/>
    <w:rsid w:val="00C727BC"/>
    <w:rsid w:val="00C72A78"/>
    <w:rsid w:val="00C72B81"/>
    <w:rsid w:val="00C735FC"/>
    <w:rsid w:val="00C7377E"/>
    <w:rsid w:val="00C7416A"/>
    <w:rsid w:val="00C74746"/>
    <w:rsid w:val="00C74772"/>
    <w:rsid w:val="00C747CA"/>
    <w:rsid w:val="00C74BE1"/>
    <w:rsid w:val="00C74EBA"/>
    <w:rsid w:val="00C74FE4"/>
    <w:rsid w:val="00C75586"/>
    <w:rsid w:val="00C75730"/>
    <w:rsid w:val="00C757C6"/>
    <w:rsid w:val="00C758BD"/>
    <w:rsid w:val="00C75923"/>
    <w:rsid w:val="00C75F4E"/>
    <w:rsid w:val="00C76831"/>
    <w:rsid w:val="00C76A00"/>
    <w:rsid w:val="00C77786"/>
    <w:rsid w:val="00C77A50"/>
    <w:rsid w:val="00C80170"/>
    <w:rsid w:val="00C80D4F"/>
    <w:rsid w:val="00C80EBF"/>
    <w:rsid w:val="00C80EC5"/>
    <w:rsid w:val="00C82414"/>
    <w:rsid w:val="00C828BF"/>
    <w:rsid w:val="00C82D0D"/>
    <w:rsid w:val="00C8341D"/>
    <w:rsid w:val="00C83512"/>
    <w:rsid w:val="00C83527"/>
    <w:rsid w:val="00C84973"/>
    <w:rsid w:val="00C84A7F"/>
    <w:rsid w:val="00C84E24"/>
    <w:rsid w:val="00C856E3"/>
    <w:rsid w:val="00C85EA2"/>
    <w:rsid w:val="00C86621"/>
    <w:rsid w:val="00C86882"/>
    <w:rsid w:val="00C87231"/>
    <w:rsid w:val="00C873D3"/>
    <w:rsid w:val="00C87527"/>
    <w:rsid w:val="00C8782D"/>
    <w:rsid w:val="00C87994"/>
    <w:rsid w:val="00C87B8C"/>
    <w:rsid w:val="00C87E54"/>
    <w:rsid w:val="00C90317"/>
    <w:rsid w:val="00C9061E"/>
    <w:rsid w:val="00C906AE"/>
    <w:rsid w:val="00C90A37"/>
    <w:rsid w:val="00C90A9A"/>
    <w:rsid w:val="00C90BBD"/>
    <w:rsid w:val="00C90C62"/>
    <w:rsid w:val="00C917DF"/>
    <w:rsid w:val="00C91A59"/>
    <w:rsid w:val="00C9278A"/>
    <w:rsid w:val="00C9291E"/>
    <w:rsid w:val="00C9296A"/>
    <w:rsid w:val="00C92CC2"/>
    <w:rsid w:val="00C92FAB"/>
    <w:rsid w:val="00C940AB"/>
    <w:rsid w:val="00C9421C"/>
    <w:rsid w:val="00C94309"/>
    <w:rsid w:val="00C94449"/>
    <w:rsid w:val="00C94D13"/>
    <w:rsid w:val="00C950CD"/>
    <w:rsid w:val="00C9521C"/>
    <w:rsid w:val="00C95B2E"/>
    <w:rsid w:val="00C95EB5"/>
    <w:rsid w:val="00C95F49"/>
    <w:rsid w:val="00C96481"/>
    <w:rsid w:val="00C966DA"/>
    <w:rsid w:val="00C9695B"/>
    <w:rsid w:val="00CA0090"/>
    <w:rsid w:val="00CA01A4"/>
    <w:rsid w:val="00CA054F"/>
    <w:rsid w:val="00CA09C2"/>
    <w:rsid w:val="00CA0A8F"/>
    <w:rsid w:val="00CA0B50"/>
    <w:rsid w:val="00CA149D"/>
    <w:rsid w:val="00CA1834"/>
    <w:rsid w:val="00CA1C26"/>
    <w:rsid w:val="00CA2C74"/>
    <w:rsid w:val="00CA2E40"/>
    <w:rsid w:val="00CA3A4F"/>
    <w:rsid w:val="00CA3A86"/>
    <w:rsid w:val="00CA3F59"/>
    <w:rsid w:val="00CA3FD4"/>
    <w:rsid w:val="00CA406D"/>
    <w:rsid w:val="00CA40ED"/>
    <w:rsid w:val="00CA412B"/>
    <w:rsid w:val="00CA505E"/>
    <w:rsid w:val="00CA519A"/>
    <w:rsid w:val="00CA5231"/>
    <w:rsid w:val="00CA5448"/>
    <w:rsid w:val="00CA5709"/>
    <w:rsid w:val="00CA6A11"/>
    <w:rsid w:val="00CA6DB0"/>
    <w:rsid w:val="00CA7B33"/>
    <w:rsid w:val="00CA7EEF"/>
    <w:rsid w:val="00CB005C"/>
    <w:rsid w:val="00CB0400"/>
    <w:rsid w:val="00CB13E1"/>
    <w:rsid w:val="00CB16E7"/>
    <w:rsid w:val="00CB1732"/>
    <w:rsid w:val="00CB19B8"/>
    <w:rsid w:val="00CB1E40"/>
    <w:rsid w:val="00CB208A"/>
    <w:rsid w:val="00CB26EB"/>
    <w:rsid w:val="00CB2952"/>
    <w:rsid w:val="00CB2AA7"/>
    <w:rsid w:val="00CB2AC8"/>
    <w:rsid w:val="00CB31ED"/>
    <w:rsid w:val="00CB31F3"/>
    <w:rsid w:val="00CB32F7"/>
    <w:rsid w:val="00CB3579"/>
    <w:rsid w:val="00CB3CA1"/>
    <w:rsid w:val="00CB42F3"/>
    <w:rsid w:val="00CB43D0"/>
    <w:rsid w:val="00CB44D3"/>
    <w:rsid w:val="00CB4EFA"/>
    <w:rsid w:val="00CB5412"/>
    <w:rsid w:val="00CB557F"/>
    <w:rsid w:val="00CB55BC"/>
    <w:rsid w:val="00CB5D50"/>
    <w:rsid w:val="00CB60B1"/>
    <w:rsid w:val="00CB68BF"/>
    <w:rsid w:val="00CB6CB3"/>
    <w:rsid w:val="00CB6D87"/>
    <w:rsid w:val="00CB76A5"/>
    <w:rsid w:val="00CB7A5F"/>
    <w:rsid w:val="00CB7AAC"/>
    <w:rsid w:val="00CB7D36"/>
    <w:rsid w:val="00CC026C"/>
    <w:rsid w:val="00CC05D1"/>
    <w:rsid w:val="00CC08F5"/>
    <w:rsid w:val="00CC0991"/>
    <w:rsid w:val="00CC0C2D"/>
    <w:rsid w:val="00CC1167"/>
    <w:rsid w:val="00CC19AB"/>
    <w:rsid w:val="00CC1E1B"/>
    <w:rsid w:val="00CC21EF"/>
    <w:rsid w:val="00CC2831"/>
    <w:rsid w:val="00CC28CA"/>
    <w:rsid w:val="00CC2E50"/>
    <w:rsid w:val="00CC3083"/>
    <w:rsid w:val="00CC311D"/>
    <w:rsid w:val="00CC31FD"/>
    <w:rsid w:val="00CC322C"/>
    <w:rsid w:val="00CC32AB"/>
    <w:rsid w:val="00CC3517"/>
    <w:rsid w:val="00CC356E"/>
    <w:rsid w:val="00CC3D0D"/>
    <w:rsid w:val="00CC3E25"/>
    <w:rsid w:val="00CC417E"/>
    <w:rsid w:val="00CC430F"/>
    <w:rsid w:val="00CC4C44"/>
    <w:rsid w:val="00CC4CC5"/>
    <w:rsid w:val="00CC5427"/>
    <w:rsid w:val="00CC543E"/>
    <w:rsid w:val="00CC5699"/>
    <w:rsid w:val="00CC58DF"/>
    <w:rsid w:val="00CC5D0B"/>
    <w:rsid w:val="00CC5DBC"/>
    <w:rsid w:val="00CC6043"/>
    <w:rsid w:val="00CC63D5"/>
    <w:rsid w:val="00CC6921"/>
    <w:rsid w:val="00CC73B3"/>
    <w:rsid w:val="00CC7675"/>
    <w:rsid w:val="00CC7680"/>
    <w:rsid w:val="00CD016E"/>
    <w:rsid w:val="00CD0757"/>
    <w:rsid w:val="00CD0899"/>
    <w:rsid w:val="00CD091C"/>
    <w:rsid w:val="00CD0B68"/>
    <w:rsid w:val="00CD0C1B"/>
    <w:rsid w:val="00CD0EF0"/>
    <w:rsid w:val="00CD14DF"/>
    <w:rsid w:val="00CD1511"/>
    <w:rsid w:val="00CD1EE3"/>
    <w:rsid w:val="00CD257D"/>
    <w:rsid w:val="00CD25F1"/>
    <w:rsid w:val="00CD2D78"/>
    <w:rsid w:val="00CD30EA"/>
    <w:rsid w:val="00CD3343"/>
    <w:rsid w:val="00CD3450"/>
    <w:rsid w:val="00CD4441"/>
    <w:rsid w:val="00CD49FD"/>
    <w:rsid w:val="00CD4B4A"/>
    <w:rsid w:val="00CD4D4E"/>
    <w:rsid w:val="00CD52FF"/>
    <w:rsid w:val="00CD57DF"/>
    <w:rsid w:val="00CD5D50"/>
    <w:rsid w:val="00CD6617"/>
    <w:rsid w:val="00CD67F1"/>
    <w:rsid w:val="00CD6C96"/>
    <w:rsid w:val="00CD6D1E"/>
    <w:rsid w:val="00CD7394"/>
    <w:rsid w:val="00CD7763"/>
    <w:rsid w:val="00CD7BDD"/>
    <w:rsid w:val="00CD7FEB"/>
    <w:rsid w:val="00CE0308"/>
    <w:rsid w:val="00CE046A"/>
    <w:rsid w:val="00CE092B"/>
    <w:rsid w:val="00CE0A8C"/>
    <w:rsid w:val="00CE0EF0"/>
    <w:rsid w:val="00CE11D9"/>
    <w:rsid w:val="00CE1C3B"/>
    <w:rsid w:val="00CE2296"/>
    <w:rsid w:val="00CE23C5"/>
    <w:rsid w:val="00CE2AFB"/>
    <w:rsid w:val="00CE2B85"/>
    <w:rsid w:val="00CE2F97"/>
    <w:rsid w:val="00CE3186"/>
    <w:rsid w:val="00CE3736"/>
    <w:rsid w:val="00CE3964"/>
    <w:rsid w:val="00CE405A"/>
    <w:rsid w:val="00CE413D"/>
    <w:rsid w:val="00CE4770"/>
    <w:rsid w:val="00CE51DA"/>
    <w:rsid w:val="00CE5463"/>
    <w:rsid w:val="00CE5488"/>
    <w:rsid w:val="00CE59DF"/>
    <w:rsid w:val="00CE5AF1"/>
    <w:rsid w:val="00CE5D68"/>
    <w:rsid w:val="00CE6E08"/>
    <w:rsid w:val="00CE6F6D"/>
    <w:rsid w:val="00CE6FAA"/>
    <w:rsid w:val="00CE724E"/>
    <w:rsid w:val="00CE73C4"/>
    <w:rsid w:val="00CE7474"/>
    <w:rsid w:val="00CE74A0"/>
    <w:rsid w:val="00CE7970"/>
    <w:rsid w:val="00CE7BE2"/>
    <w:rsid w:val="00CE7E59"/>
    <w:rsid w:val="00CF00DE"/>
    <w:rsid w:val="00CF010A"/>
    <w:rsid w:val="00CF0384"/>
    <w:rsid w:val="00CF044F"/>
    <w:rsid w:val="00CF0D80"/>
    <w:rsid w:val="00CF186F"/>
    <w:rsid w:val="00CF18B0"/>
    <w:rsid w:val="00CF1B7D"/>
    <w:rsid w:val="00CF1E94"/>
    <w:rsid w:val="00CF1EA4"/>
    <w:rsid w:val="00CF1F9E"/>
    <w:rsid w:val="00CF27E5"/>
    <w:rsid w:val="00CF2845"/>
    <w:rsid w:val="00CF285D"/>
    <w:rsid w:val="00CF2994"/>
    <w:rsid w:val="00CF2B63"/>
    <w:rsid w:val="00CF30E9"/>
    <w:rsid w:val="00CF31CC"/>
    <w:rsid w:val="00CF3CB9"/>
    <w:rsid w:val="00CF49A0"/>
    <w:rsid w:val="00CF4F26"/>
    <w:rsid w:val="00CF5AD7"/>
    <w:rsid w:val="00CF5DF1"/>
    <w:rsid w:val="00CF6B8E"/>
    <w:rsid w:val="00CF756F"/>
    <w:rsid w:val="00CF7790"/>
    <w:rsid w:val="00CF7D47"/>
    <w:rsid w:val="00CF7D73"/>
    <w:rsid w:val="00D0141D"/>
    <w:rsid w:val="00D01F28"/>
    <w:rsid w:val="00D01FF0"/>
    <w:rsid w:val="00D02032"/>
    <w:rsid w:val="00D0211E"/>
    <w:rsid w:val="00D02AE6"/>
    <w:rsid w:val="00D02C55"/>
    <w:rsid w:val="00D03100"/>
    <w:rsid w:val="00D03435"/>
    <w:rsid w:val="00D03455"/>
    <w:rsid w:val="00D03793"/>
    <w:rsid w:val="00D037AC"/>
    <w:rsid w:val="00D03913"/>
    <w:rsid w:val="00D04054"/>
    <w:rsid w:val="00D0412E"/>
    <w:rsid w:val="00D04565"/>
    <w:rsid w:val="00D04D6D"/>
    <w:rsid w:val="00D0546A"/>
    <w:rsid w:val="00D056E1"/>
    <w:rsid w:val="00D05E2F"/>
    <w:rsid w:val="00D05F7C"/>
    <w:rsid w:val="00D064B6"/>
    <w:rsid w:val="00D06A0C"/>
    <w:rsid w:val="00D06A98"/>
    <w:rsid w:val="00D06D51"/>
    <w:rsid w:val="00D06DB7"/>
    <w:rsid w:val="00D0710C"/>
    <w:rsid w:val="00D076D4"/>
    <w:rsid w:val="00D07FB0"/>
    <w:rsid w:val="00D100AB"/>
    <w:rsid w:val="00D10644"/>
    <w:rsid w:val="00D10B08"/>
    <w:rsid w:val="00D10B67"/>
    <w:rsid w:val="00D10FA6"/>
    <w:rsid w:val="00D117B4"/>
    <w:rsid w:val="00D117D1"/>
    <w:rsid w:val="00D11BFE"/>
    <w:rsid w:val="00D11C6E"/>
    <w:rsid w:val="00D1200B"/>
    <w:rsid w:val="00D120D1"/>
    <w:rsid w:val="00D124F4"/>
    <w:rsid w:val="00D12620"/>
    <w:rsid w:val="00D1264D"/>
    <w:rsid w:val="00D1270F"/>
    <w:rsid w:val="00D127EF"/>
    <w:rsid w:val="00D12E1D"/>
    <w:rsid w:val="00D12F0E"/>
    <w:rsid w:val="00D132B1"/>
    <w:rsid w:val="00D13FC2"/>
    <w:rsid w:val="00D14C4B"/>
    <w:rsid w:val="00D14D3C"/>
    <w:rsid w:val="00D14EF2"/>
    <w:rsid w:val="00D1530A"/>
    <w:rsid w:val="00D15A14"/>
    <w:rsid w:val="00D15AFE"/>
    <w:rsid w:val="00D15BDE"/>
    <w:rsid w:val="00D1601B"/>
    <w:rsid w:val="00D1613A"/>
    <w:rsid w:val="00D16526"/>
    <w:rsid w:val="00D16656"/>
    <w:rsid w:val="00D169AC"/>
    <w:rsid w:val="00D169B6"/>
    <w:rsid w:val="00D16A8A"/>
    <w:rsid w:val="00D16E8C"/>
    <w:rsid w:val="00D16FF7"/>
    <w:rsid w:val="00D17C1C"/>
    <w:rsid w:val="00D17CAE"/>
    <w:rsid w:val="00D200D5"/>
    <w:rsid w:val="00D205FA"/>
    <w:rsid w:val="00D2077B"/>
    <w:rsid w:val="00D20AC1"/>
    <w:rsid w:val="00D20AE5"/>
    <w:rsid w:val="00D21733"/>
    <w:rsid w:val="00D2182F"/>
    <w:rsid w:val="00D21D17"/>
    <w:rsid w:val="00D2229C"/>
    <w:rsid w:val="00D224F3"/>
    <w:rsid w:val="00D2255F"/>
    <w:rsid w:val="00D228EB"/>
    <w:rsid w:val="00D229CC"/>
    <w:rsid w:val="00D22C54"/>
    <w:rsid w:val="00D22EDF"/>
    <w:rsid w:val="00D236AC"/>
    <w:rsid w:val="00D237EA"/>
    <w:rsid w:val="00D24B42"/>
    <w:rsid w:val="00D24B7C"/>
    <w:rsid w:val="00D24E7B"/>
    <w:rsid w:val="00D250E9"/>
    <w:rsid w:val="00D25597"/>
    <w:rsid w:val="00D255E2"/>
    <w:rsid w:val="00D2566A"/>
    <w:rsid w:val="00D257DC"/>
    <w:rsid w:val="00D25CCA"/>
    <w:rsid w:val="00D25DCA"/>
    <w:rsid w:val="00D2613F"/>
    <w:rsid w:val="00D263D5"/>
    <w:rsid w:val="00D26419"/>
    <w:rsid w:val="00D264E4"/>
    <w:rsid w:val="00D2690D"/>
    <w:rsid w:val="00D26BE7"/>
    <w:rsid w:val="00D273DE"/>
    <w:rsid w:val="00D274C8"/>
    <w:rsid w:val="00D2779A"/>
    <w:rsid w:val="00D2785B"/>
    <w:rsid w:val="00D278F7"/>
    <w:rsid w:val="00D27ABA"/>
    <w:rsid w:val="00D27D91"/>
    <w:rsid w:val="00D302C0"/>
    <w:rsid w:val="00D30B5B"/>
    <w:rsid w:val="00D30EA6"/>
    <w:rsid w:val="00D30FBC"/>
    <w:rsid w:val="00D31226"/>
    <w:rsid w:val="00D31E5F"/>
    <w:rsid w:val="00D31F4F"/>
    <w:rsid w:val="00D3265C"/>
    <w:rsid w:val="00D32F25"/>
    <w:rsid w:val="00D33281"/>
    <w:rsid w:val="00D3356A"/>
    <w:rsid w:val="00D33B09"/>
    <w:rsid w:val="00D33CD3"/>
    <w:rsid w:val="00D33F91"/>
    <w:rsid w:val="00D34685"/>
    <w:rsid w:val="00D34941"/>
    <w:rsid w:val="00D34B7F"/>
    <w:rsid w:val="00D35311"/>
    <w:rsid w:val="00D35EC0"/>
    <w:rsid w:val="00D363E3"/>
    <w:rsid w:val="00D3682E"/>
    <w:rsid w:val="00D37310"/>
    <w:rsid w:val="00D37411"/>
    <w:rsid w:val="00D3777D"/>
    <w:rsid w:val="00D377AD"/>
    <w:rsid w:val="00D37E33"/>
    <w:rsid w:val="00D40275"/>
    <w:rsid w:val="00D40557"/>
    <w:rsid w:val="00D41923"/>
    <w:rsid w:val="00D42322"/>
    <w:rsid w:val="00D42758"/>
    <w:rsid w:val="00D42BFA"/>
    <w:rsid w:val="00D42D39"/>
    <w:rsid w:val="00D4334F"/>
    <w:rsid w:val="00D435E2"/>
    <w:rsid w:val="00D4364F"/>
    <w:rsid w:val="00D43C25"/>
    <w:rsid w:val="00D44269"/>
    <w:rsid w:val="00D44292"/>
    <w:rsid w:val="00D443B5"/>
    <w:rsid w:val="00D44C41"/>
    <w:rsid w:val="00D453E9"/>
    <w:rsid w:val="00D45A89"/>
    <w:rsid w:val="00D45ABC"/>
    <w:rsid w:val="00D45D3F"/>
    <w:rsid w:val="00D462A7"/>
    <w:rsid w:val="00D462CC"/>
    <w:rsid w:val="00D4632E"/>
    <w:rsid w:val="00D46549"/>
    <w:rsid w:val="00D46851"/>
    <w:rsid w:val="00D46918"/>
    <w:rsid w:val="00D4699A"/>
    <w:rsid w:val="00D46B20"/>
    <w:rsid w:val="00D46D5B"/>
    <w:rsid w:val="00D47564"/>
    <w:rsid w:val="00D47EE6"/>
    <w:rsid w:val="00D5004E"/>
    <w:rsid w:val="00D502F5"/>
    <w:rsid w:val="00D504A1"/>
    <w:rsid w:val="00D50DC2"/>
    <w:rsid w:val="00D513BC"/>
    <w:rsid w:val="00D51548"/>
    <w:rsid w:val="00D51851"/>
    <w:rsid w:val="00D51972"/>
    <w:rsid w:val="00D51D44"/>
    <w:rsid w:val="00D522FA"/>
    <w:rsid w:val="00D52444"/>
    <w:rsid w:val="00D5271B"/>
    <w:rsid w:val="00D52769"/>
    <w:rsid w:val="00D52DEB"/>
    <w:rsid w:val="00D53176"/>
    <w:rsid w:val="00D5324B"/>
    <w:rsid w:val="00D53294"/>
    <w:rsid w:val="00D536D2"/>
    <w:rsid w:val="00D537C4"/>
    <w:rsid w:val="00D53829"/>
    <w:rsid w:val="00D53F55"/>
    <w:rsid w:val="00D54376"/>
    <w:rsid w:val="00D54476"/>
    <w:rsid w:val="00D545F6"/>
    <w:rsid w:val="00D54A59"/>
    <w:rsid w:val="00D54FCB"/>
    <w:rsid w:val="00D5501D"/>
    <w:rsid w:val="00D550E6"/>
    <w:rsid w:val="00D5521E"/>
    <w:rsid w:val="00D55947"/>
    <w:rsid w:val="00D56235"/>
    <w:rsid w:val="00D5648A"/>
    <w:rsid w:val="00D564AA"/>
    <w:rsid w:val="00D56625"/>
    <w:rsid w:val="00D566A1"/>
    <w:rsid w:val="00D5689B"/>
    <w:rsid w:val="00D56B9E"/>
    <w:rsid w:val="00D56D61"/>
    <w:rsid w:val="00D56D9F"/>
    <w:rsid w:val="00D56E4D"/>
    <w:rsid w:val="00D57114"/>
    <w:rsid w:val="00D57330"/>
    <w:rsid w:val="00D5755E"/>
    <w:rsid w:val="00D57616"/>
    <w:rsid w:val="00D578C5"/>
    <w:rsid w:val="00D57A23"/>
    <w:rsid w:val="00D57A93"/>
    <w:rsid w:val="00D57C92"/>
    <w:rsid w:val="00D60342"/>
    <w:rsid w:val="00D6038A"/>
    <w:rsid w:val="00D605D6"/>
    <w:rsid w:val="00D60A73"/>
    <w:rsid w:val="00D60AD1"/>
    <w:rsid w:val="00D60D06"/>
    <w:rsid w:val="00D61482"/>
    <w:rsid w:val="00D62259"/>
    <w:rsid w:val="00D6269D"/>
    <w:rsid w:val="00D629D1"/>
    <w:rsid w:val="00D63479"/>
    <w:rsid w:val="00D63580"/>
    <w:rsid w:val="00D635AB"/>
    <w:rsid w:val="00D6365C"/>
    <w:rsid w:val="00D637B2"/>
    <w:rsid w:val="00D63D91"/>
    <w:rsid w:val="00D65150"/>
    <w:rsid w:val="00D6534E"/>
    <w:rsid w:val="00D658AE"/>
    <w:rsid w:val="00D658D6"/>
    <w:rsid w:val="00D65DFC"/>
    <w:rsid w:val="00D66543"/>
    <w:rsid w:val="00D66558"/>
    <w:rsid w:val="00D6664A"/>
    <w:rsid w:val="00D6696D"/>
    <w:rsid w:val="00D66DE9"/>
    <w:rsid w:val="00D67556"/>
    <w:rsid w:val="00D67748"/>
    <w:rsid w:val="00D70166"/>
    <w:rsid w:val="00D70460"/>
    <w:rsid w:val="00D70627"/>
    <w:rsid w:val="00D70D05"/>
    <w:rsid w:val="00D7106F"/>
    <w:rsid w:val="00D715F9"/>
    <w:rsid w:val="00D717A6"/>
    <w:rsid w:val="00D71A25"/>
    <w:rsid w:val="00D72390"/>
    <w:rsid w:val="00D72447"/>
    <w:rsid w:val="00D725CF"/>
    <w:rsid w:val="00D72C98"/>
    <w:rsid w:val="00D72D5D"/>
    <w:rsid w:val="00D72DE5"/>
    <w:rsid w:val="00D72EDE"/>
    <w:rsid w:val="00D7310A"/>
    <w:rsid w:val="00D73384"/>
    <w:rsid w:val="00D7361F"/>
    <w:rsid w:val="00D73B13"/>
    <w:rsid w:val="00D73B97"/>
    <w:rsid w:val="00D744C7"/>
    <w:rsid w:val="00D74AC4"/>
    <w:rsid w:val="00D750FB"/>
    <w:rsid w:val="00D75151"/>
    <w:rsid w:val="00D75D20"/>
    <w:rsid w:val="00D76E63"/>
    <w:rsid w:val="00D76EED"/>
    <w:rsid w:val="00D77185"/>
    <w:rsid w:val="00D77410"/>
    <w:rsid w:val="00D77522"/>
    <w:rsid w:val="00D7771F"/>
    <w:rsid w:val="00D77839"/>
    <w:rsid w:val="00D80313"/>
    <w:rsid w:val="00D80E7F"/>
    <w:rsid w:val="00D8201F"/>
    <w:rsid w:val="00D8216D"/>
    <w:rsid w:val="00D821F0"/>
    <w:rsid w:val="00D82412"/>
    <w:rsid w:val="00D82627"/>
    <w:rsid w:val="00D827B4"/>
    <w:rsid w:val="00D82889"/>
    <w:rsid w:val="00D828E2"/>
    <w:rsid w:val="00D82FBC"/>
    <w:rsid w:val="00D83170"/>
    <w:rsid w:val="00D8324C"/>
    <w:rsid w:val="00D83338"/>
    <w:rsid w:val="00D83D87"/>
    <w:rsid w:val="00D8421F"/>
    <w:rsid w:val="00D84B4E"/>
    <w:rsid w:val="00D850F2"/>
    <w:rsid w:val="00D8584A"/>
    <w:rsid w:val="00D85CD8"/>
    <w:rsid w:val="00D86078"/>
    <w:rsid w:val="00D860ED"/>
    <w:rsid w:val="00D8635A"/>
    <w:rsid w:val="00D8720A"/>
    <w:rsid w:val="00D876D2"/>
    <w:rsid w:val="00D90512"/>
    <w:rsid w:val="00D906DE"/>
    <w:rsid w:val="00D90FD2"/>
    <w:rsid w:val="00D9156D"/>
    <w:rsid w:val="00D91B60"/>
    <w:rsid w:val="00D91D09"/>
    <w:rsid w:val="00D91DB5"/>
    <w:rsid w:val="00D92C83"/>
    <w:rsid w:val="00D92D7E"/>
    <w:rsid w:val="00D92DF6"/>
    <w:rsid w:val="00D92EE7"/>
    <w:rsid w:val="00D93592"/>
    <w:rsid w:val="00D938EC"/>
    <w:rsid w:val="00D93A1B"/>
    <w:rsid w:val="00D93F32"/>
    <w:rsid w:val="00D9422C"/>
    <w:rsid w:val="00D9497B"/>
    <w:rsid w:val="00D95116"/>
    <w:rsid w:val="00D953CB"/>
    <w:rsid w:val="00D953F6"/>
    <w:rsid w:val="00D954BF"/>
    <w:rsid w:val="00D96487"/>
    <w:rsid w:val="00D96501"/>
    <w:rsid w:val="00D97480"/>
    <w:rsid w:val="00D975E8"/>
    <w:rsid w:val="00D97894"/>
    <w:rsid w:val="00D97E0E"/>
    <w:rsid w:val="00DA052A"/>
    <w:rsid w:val="00DA0D46"/>
    <w:rsid w:val="00DA0EF4"/>
    <w:rsid w:val="00DA13C6"/>
    <w:rsid w:val="00DA21B5"/>
    <w:rsid w:val="00DA21E1"/>
    <w:rsid w:val="00DA21F4"/>
    <w:rsid w:val="00DA2289"/>
    <w:rsid w:val="00DA250D"/>
    <w:rsid w:val="00DA2D6B"/>
    <w:rsid w:val="00DA3137"/>
    <w:rsid w:val="00DA3344"/>
    <w:rsid w:val="00DA33FC"/>
    <w:rsid w:val="00DA3573"/>
    <w:rsid w:val="00DA357B"/>
    <w:rsid w:val="00DA3629"/>
    <w:rsid w:val="00DA37BB"/>
    <w:rsid w:val="00DA3DE5"/>
    <w:rsid w:val="00DA401B"/>
    <w:rsid w:val="00DA423E"/>
    <w:rsid w:val="00DA4A98"/>
    <w:rsid w:val="00DA4BEF"/>
    <w:rsid w:val="00DA532E"/>
    <w:rsid w:val="00DA5827"/>
    <w:rsid w:val="00DA5E1A"/>
    <w:rsid w:val="00DA6592"/>
    <w:rsid w:val="00DA6705"/>
    <w:rsid w:val="00DA69A6"/>
    <w:rsid w:val="00DA6F94"/>
    <w:rsid w:val="00DA712E"/>
    <w:rsid w:val="00DA7354"/>
    <w:rsid w:val="00DA779D"/>
    <w:rsid w:val="00DA7E61"/>
    <w:rsid w:val="00DB06F6"/>
    <w:rsid w:val="00DB07A0"/>
    <w:rsid w:val="00DB0F7D"/>
    <w:rsid w:val="00DB1101"/>
    <w:rsid w:val="00DB1841"/>
    <w:rsid w:val="00DB2B5D"/>
    <w:rsid w:val="00DB2E85"/>
    <w:rsid w:val="00DB3018"/>
    <w:rsid w:val="00DB313B"/>
    <w:rsid w:val="00DB3172"/>
    <w:rsid w:val="00DB31E2"/>
    <w:rsid w:val="00DB34F2"/>
    <w:rsid w:val="00DB35A3"/>
    <w:rsid w:val="00DB38D8"/>
    <w:rsid w:val="00DB3A70"/>
    <w:rsid w:val="00DB3BD2"/>
    <w:rsid w:val="00DB3C88"/>
    <w:rsid w:val="00DB3CC5"/>
    <w:rsid w:val="00DB400C"/>
    <w:rsid w:val="00DB418A"/>
    <w:rsid w:val="00DB42B4"/>
    <w:rsid w:val="00DB4525"/>
    <w:rsid w:val="00DB50B1"/>
    <w:rsid w:val="00DB5A94"/>
    <w:rsid w:val="00DB5C2E"/>
    <w:rsid w:val="00DB61BD"/>
    <w:rsid w:val="00DB61E2"/>
    <w:rsid w:val="00DB6647"/>
    <w:rsid w:val="00DB66CE"/>
    <w:rsid w:val="00DB6F03"/>
    <w:rsid w:val="00DB7088"/>
    <w:rsid w:val="00DB741D"/>
    <w:rsid w:val="00DC038A"/>
    <w:rsid w:val="00DC10EA"/>
    <w:rsid w:val="00DC1294"/>
    <w:rsid w:val="00DC1A30"/>
    <w:rsid w:val="00DC1F15"/>
    <w:rsid w:val="00DC2307"/>
    <w:rsid w:val="00DC2343"/>
    <w:rsid w:val="00DC3235"/>
    <w:rsid w:val="00DC346E"/>
    <w:rsid w:val="00DC35D0"/>
    <w:rsid w:val="00DC3636"/>
    <w:rsid w:val="00DC3B23"/>
    <w:rsid w:val="00DC3FCC"/>
    <w:rsid w:val="00DC424B"/>
    <w:rsid w:val="00DC49FE"/>
    <w:rsid w:val="00DC4D9D"/>
    <w:rsid w:val="00DC5645"/>
    <w:rsid w:val="00DC5754"/>
    <w:rsid w:val="00DC5B73"/>
    <w:rsid w:val="00DC63BE"/>
    <w:rsid w:val="00DC6438"/>
    <w:rsid w:val="00DC6670"/>
    <w:rsid w:val="00DC681F"/>
    <w:rsid w:val="00DC6974"/>
    <w:rsid w:val="00DC6A25"/>
    <w:rsid w:val="00DC6A77"/>
    <w:rsid w:val="00DC6EA9"/>
    <w:rsid w:val="00DC743A"/>
    <w:rsid w:val="00DC7803"/>
    <w:rsid w:val="00DC79FD"/>
    <w:rsid w:val="00DC7CB8"/>
    <w:rsid w:val="00DD0195"/>
    <w:rsid w:val="00DD0269"/>
    <w:rsid w:val="00DD0B35"/>
    <w:rsid w:val="00DD106E"/>
    <w:rsid w:val="00DD18B7"/>
    <w:rsid w:val="00DD1F51"/>
    <w:rsid w:val="00DD245E"/>
    <w:rsid w:val="00DD2C8C"/>
    <w:rsid w:val="00DD2EFF"/>
    <w:rsid w:val="00DD3460"/>
    <w:rsid w:val="00DD3747"/>
    <w:rsid w:val="00DD3827"/>
    <w:rsid w:val="00DD3F6E"/>
    <w:rsid w:val="00DD476E"/>
    <w:rsid w:val="00DD48D9"/>
    <w:rsid w:val="00DD50CA"/>
    <w:rsid w:val="00DD512C"/>
    <w:rsid w:val="00DD572F"/>
    <w:rsid w:val="00DD5C53"/>
    <w:rsid w:val="00DD5FB0"/>
    <w:rsid w:val="00DD6734"/>
    <w:rsid w:val="00DD6CFB"/>
    <w:rsid w:val="00DD6D26"/>
    <w:rsid w:val="00DD7259"/>
    <w:rsid w:val="00DD779D"/>
    <w:rsid w:val="00DD7F58"/>
    <w:rsid w:val="00DE06AD"/>
    <w:rsid w:val="00DE0857"/>
    <w:rsid w:val="00DE1342"/>
    <w:rsid w:val="00DE13D5"/>
    <w:rsid w:val="00DE144E"/>
    <w:rsid w:val="00DE1724"/>
    <w:rsid w:val="00DE18C5"/>
    <w:rsid w:val="00DE199B"/>
    <w:rsid w:val="00DE1AD9"/>
    <w:rsid w:val="00DE25C9"/>
    <w:rsid w:val="00DE27C3"/>
    <w:rsid w:val="00DE28D5"/>
    <w:rsid w:val="00DE2A5B"/>
    <w:rsid w:val="00DE2D0B"/>
    <w:rsid w:val="00DE3162"/>
    <w:rsid w:val="00DE3B91"/>
    <w:rsid w:val="00DE4045"/>
    <w:rsid w:val="00DE5316"/>
    <w:rsid w:val="00DE55C5"/>
    <w:rsid w:val="00DE593B"/>
    <w:rsid w:val="00DE5B5F"/>
    <w:rsid w:val="00DE61A2"/>
    <w:rsid w:val="00DE699A"/>
    <w:rsid w:val="00DE6D06"/>
    <w:rsid w:val="00DE7195"/>
    <w:rsid w:val="00DE71DC"/>
    <w:rsid w:val="00DE71FA"/>
    <w:rsid w:val="00DE7298"/>
    <w:rsid w:val="00DE7A2A"/>
    <w:rsid w:val="00DE7D7E"/>
    <w:rsid w:val="00DF08D5"/>
    <w:rsid w:val="00DF0975"/>
    <w:rsid w:val="00DF0D8D"/>
    <w:rsid w:val="00DF0EF9"/>
    <w:rsid w:val="00DF0F9E"/>
    <w:rsid w:val="00DF10DB"/>
    <w:rsid w:val="00DF1281"/>
    <w:rsid w:val="00DF1835"/>
    <w:rsid w:val="00DF199B"/>
    <w:rsid w:val="00DF1B89"/>
    <w:rsid w:val="00DF1E2D"/>
    <w:rsid w:val="00DF201C"/>
    <w:rsid w:val="00DF212B"/>
    <w:rsid w:val="00DF2442"/>
    <w:rsid w:val="00DF255E"/>
    <w:rsid w:val="00DF2AD9"/>
    <w:rsid w:val="00DF2CAB"/>
    <w:rsid w:val="00DF3282"/>
    <w:rsid w:val="00DF33DA"/>
    <w:rsid w:val="00DF4332"/>
    <w:rsid w:val="00DF48A9"/>
    <w:rsid w:val="00DF4A8D"/>
    <w:rsid w:val="00DF4C20"/>
    <w:rsid w:val="00DF55BD"/>
    <w:rsid w:val="00DF560D"/>
    <w:rsid w:val="00DF5633"/>
    <w:rsid w:val="00DF5710"/>
    <w:rsid w:val="00DF5A72"/>
    <w:rsid w:val="00DF5D0E"/>
    <w:rsid w:val="00DF6058"/>
    <w:rsid w:val="00DF634C"/>
    <w:rsid w:val="00DF6819"/>
    <w:rsid w:val="00DF6C20"/>
    <w:rsid w:val="00DF73DD"/>
    <w:rsid w:val="00DF7C4C"/>
    <w:rsid w:val="00DF7EB3"/>
    <w:rsid w:val="00E00B1E"/>
    <w:rsid w:val="00E0113A"/>
    <w:rsid w:val="00E012F6"/>
    <w:rsid w:val="00E01485"/>
    <w:rsid w:val="00E01A91"/>
    <w:rsid w:val="00E01B92"/>
    <w:rsid w:val="00E02049"/>
    <w:rsid w:val="00E02BF6"/>
    <w:rsid w:val="00E02DFC"/>
    <w:rsid w:val="00E035A8"/>
    <w:rsid w:val="00E035A9"/>
    <w:rsid w:val="00E03CCB"/>
    <w:rsid w:val="00E03E6C"/>
    <w:rsid w:val="00E04180"/>
    <w:rsid w:val="00E04AA5"/>
    <w:rsid w:val="00E0573F"/>
    <w:rsid w:val="00E058BD"/>
    <w:rsid w:val="00E05F25"/>
    <w:rsid w:val="00E064B7"/>
    <w:rsid w:val="00E06BF8"/>
    <w:rsid w:val="00E070DE"/>
    <w:rsid w:val="00E072CA"/>
    <w:rsid w:val="00E072EA"/>
    <w:rsid w:val="00E07378"/>
    <w:rsid w:val="00E073D1"/>
    <w:rsid w:val="00E075F2"/>
    <w:rsid w:val="00E07839"/>
    <w:rsid w:val="00E101DE"/>
    <w:rsid w:val="00E10277"/>
    <w:rsid w:val="00E1044D"/>
    <w:rsid w:val="00E10636"/>
    <w:rsid w:val="00E10A17"/>
    <w:rsid w:val="00E11510"/>
    <w:rsid w:val="00E116FD"/>
    <w:rsid w:val="00E116FE"/>
    <w:rsid w:val="00E11966"/>
    <w:rsid w:val="00E11AFF"/>
    <w:rsid w:val="00E12206"/>
    <w:rsid w:val="00E126AE"/>
    <w:rsid w:val="00E127EE"/>
    <w:rsid w:val="00E12A30"/>
    <w:rsid w:val="00E135FF"/>
    <w:rsid w:val="00E13B09"/>
    <w:rsid w:val="00E13CE9"/>
    <w:rsid w:val="00E1415D"/>
    <w:rsid w:val="00E14869"/>
    <w:rsid w:val="00E148B6"/>
    <w:rsid w:val="00E14ACF"/>
    <w:rsid w:val="00E14C18"/>
    <w:rsid w:val="00E14E31"/>
    <w:rsid w:val="00E14FE5"/>
    <w:rsid w:val="00E15100"/>
    <w:rsid w:val="00E1538E"/>
    <w:rsid w:val="00E153B5"/>
    <w:rsid w:val="00E1543D"/>
    <w:rsid w:val="00E1557E"/>
    <w:rsid w:val="00E156C5"/>
    <w:rsid w:val="00E15D09"/>
    <w:rsid w:val="00E15E63"/>
    <w:rsid w:val="00E15F99"/>
    <w:rsid w:val="00E1689F"/>
    <w:rsid w:val="00E16A0B"/>
    <w:rsid w:val="00E16BC0"/>
    <w:rsid w:val="00E16CAC"/>
    <w:rsid w:val="00E16D19"/>
    <w:rsid w:val="00E1707F"/>
    <w:rsid w:val="00E17259"/>
    <w:rsid w:val="00E17651"/>
    <w:rsid w:val="00E17789"/>
    <w:rsid w:val="00E17D20"/>
    <w:rsid w:val="00E2017B"/>
    <w:rsid w:val="00E20457"/>
    <w:rsid w:val="00E205D1"/>
    <w:rsid w:val="00E2060B"/>
    <w:rsid w:val="00E206FD"/>
    <w:rsid w:val="00E20BF5"/>
    <w:rsid w:val="00E20F6F"/>
    <w:rsid w:val="00E22B93"/>
    <w:rsid w:val="00E231D0"/>
    <w:rsid w:val="00E2457D"/>
    <w:rsid w:val="00E246DB"/>
    <w:rsid w:val="00E246E4"/>
    <w:rsid w:val="00E248CE"/>
    <w:rsid w:val="00E24BF1"/>
    <w:rsid w:val="00E24F09"/>
    <w:rsid w:val="00E25056"/>
    <w:rsid w:val="00E25241"/>
    <w:rsid w:val="00E2558C"/>
    <w:rsid w:val="00E25B3A"/>
    <w:rsid w:val="00E25B8A"/>
    <w:rsid w:val="00E25BC0"/>
    <w:rsid w:val="00E26270"/>
    <w:rsid w:val="00E266FB"/>
    <w:rsid w:val="00E269A3"/>
    <w:rsid w:val="00E26B3B"/>
    <w:rsid w:val="00E26C40"/>
    <w:rsid w:val="00E2797A"/>
    <w:rsid w:val="00E27BD2"/>
    <w:rsid w:val="00E302C4"/>
    <w:rsid w:val="00E30460"/>
    <w:rsid w:val="00E30555"/>
    <w:rsid w:val="00E30620"/>
    <w:rsid w:val="00E3080E"/>
    <w:rsid w:val="00E30B45"/>
    <w:rsid w:val="00E31298"/>
    <w:rsid w:val="00E31C95"/>
    <w:rsid w:val="00E31E1A"/>
    <w:rsid w:val="00E3262D"/>
    <w:rsid w:val="00E331AA"/>
    <w:rsid w:val="00E3358D"/>
    <w:rsid w:val="00E3370A"/>
    <w:rsid w:val="00E338F6"/>
    <w:rsid w:val="00E3394D"/>
    <w:rsid w:val="00E33CB9"/>
    <w:rsid w:val="00E342E2"/>
    <w:rsid w:val="00E343BD"/>
    <w:rsid w:val="00E34649"/>
    <w:rsid w:val="00E3468C"/>
    <w:rsid w:val="00E34ADA"/>
    <w:rsid w:val="00E35038"/>
    <w:rsid w:val="00E35A26"/>
    <w:rsid w:val="00E35A62"/>
    <w:rsid w:val="00E35A7D"/>
    <w:rsid w:val="00E35F93"/>
    <w:rsid w:val="00E362B6"/>
    <w:rsid w:val="00E36B2F"/>
    <w:rsid w:val="00E36EBB"/>
    <w:rsid w:val="00E37048"/>
    <w:rsid w:val="00E377D8"/>
    <w:rsid w:val="00E40075"/>
    <w:rsid w:val="00E40310"/>
    <w:rsid w:val="00E40898"/>
    <w:rsid w:val="00E408DB"/>
    <w:rsid w:val="00E4111C"/>
    <w:rsid w:val="00E4139F"/>
    <w:rsid w:val="00E423DD"/>
    <w:rsid w:val="00E42585"/>
    <w:rsid w:val="00E42ABB"/>
    <w:rsid w:val="00E4312B"/>
    <w:rsid w:val="00E432E7"/>
    <w:rsid w:val="00E43396"/>
    <w:rsid w:val="00E43692"/>
    <w:rsid w:val="00E437D2"/>
    <w:rsid w:val="00E4383F"/>
    <w:rsid w:val="00E43C24"/>
    <w:rsid w:val="00E43FDC"/>
    <w:rsid w:val="00E44035"/>
    <w:rsid w:val="00E44342"/>
    <w:rsid w:val="00E443E9"/>
    <w:rsid w:val="00E4441F"/>
    <w:rsid w:val="00E4476D"/>
    <w:rsid w:val="00E4492F"/>
    <w:rsid w:val="00E44E5F"/>
    <w:rsid w:val="00E4538C"/>
    <w:rsid w:val="00E458E6"/>
    <w:rsid w:val="00E45A0B"/>
    <w:rsid w:val="00E45EA0"/>
    <w:rsid w:val="00E46139"/>
    <w:rsid w:val="00E47402"/>
    <w:rsid w:val="00E477AD"/>
    <w:rsid w:val="00E47F60"/>
    <w:rsid w:val="00E50220"/>
    <w:rsid w:val="00E50CF3"/>
    <w:rsid w:val="00E51B8A"/>
    <w:rsid w:val="00E51F4B"/>
    <w:rsid w:val="00E52775"/>
    <w:rsid w:val="00E52B19"/>
    <w:rsid w:val="00E52F72"/>
    <w:rsid w:val="00E5302A"/>
    <w:rsid w:val="00E53035"/>
    <w:rsid w:val="00E5343C"/>
    <w:rsid w:val="00E535E1"/>
    <w:rsid w:val="00E536B9"/>
    <w:rsid w:val="00E53C5E"/>
    <w:rsid w:val="00E54094"/>
    <w:rsid w:val="00E544EA"/>
    <w:rsid w:val="00E54777"/>
    <w:rsid w:val="00E54DA0"/>
    <w:rsid w:val="00E564BA"/>
    <w:rsid w:val="00E56953"/>
    <w:rsid w:val="00E56DFA"/>
    <w:rsid w:val="00E5755E"/>
    <w:rsid w:val="00E579DA"/>
    <w:rsid w:val="00E57AEB"/>
    <w:rsid w:val="00E602B8"/>
    <w:rsid w:val="00E605E5"/>
    <w:rsid w:val="00E608DB"/>
    <w:rsid w:val="00E60FDD"/>
    <w:rsid w:val="00E614EE"/>
    <w:rsid w:val="00E616B4"/>
    <w:rsid w:val="00E6188D"/>
    <w:rsid w:val="00E619D3"/>
    <w:rsid w:val="00E62134"/>
    <w:rsid w:val="00E624ED"/>
    <w:rsid w:val="00E62EEA"/>
    <w:rsid w:val="00E62FBC"/>
    <w:rsid w:val="00E6301A"/>
    <w:rsid w:val="00E63478"/>
    <w:rsid w:val="00E6347A"/>
    <w:rsid w:val="00E635D7"/>
    <w:rsid w:val="00E636C7"/>
    <w:rsid w:val="00E63933"/>
    <w:rsid w:val="00E63E49"/>
    <w:rsid w:val="00E63F00"/>
    <w:rsid w:val="00E63FAF"/>
    <w:rsid w:val="00E6428D"/>
    <w:rsid w:val="00E6438C"/>
    <w:rsid w:val="00E6468D"/>
    <w:rsid w:val="00E64703"/>
    <w:rsid w:val="00E647E9"/>
    <w:rsid w:val="00E64A0C"/>
    <w:rsid w:val="00E64E58"/>
    <w:rsid w:val="00E6567F"/>
    <w:rsid w:val="00E65F04"/>
    <w:rsid w:val="00E66BA5"/>
    <w:rsid w:val="00E66FB9"/>
    <w:rsid w:val="00E672BD"/>
    <w:rsid w:val="00E67826"/>
    <w:rsid w:val="00E6788E"/>
    <w:rsid w:val="00E67916"/>
    <w:rsid w:val="00E679A0"/>
    <w:rsid w:val="00E7013E"/>
    <w:rsid w:val="00E70701"/>
    <w:rsid w:val="00E70BC5"/>
    <w:rsid w:val="00E70C8C"/>
    <w:rsid w:val="00E70E57"/>
    <w:rsid w:val="00E71164"/>
    <w:rsid w:val="00E712F0"/>
    <w:rsid w:val="00E713DC"/>
    <w:rsid w:val="00E715BF"/>
    <w:rsid w:val="00E7160D"/>
    <w:rsid w:val="00E71D27"/>
    <w:rsid w:val="00E72C3C"/>
    <w:rsid w:val="00E739D7"/>
    <w:rsid w:val="00E7404B"/>
    <w:rsid w:val="00E7435B"/>
    <w:rsid w:val="00E74995"/>
    <w:rsid w:val="00E749A5"/>
    <w:rsid w:val="00E74A7C"/>
    <w:rsid w:val="00E75165"/>
    <w:rsid w:val="00E7535E"/>
    <w:rsid w:val="00E75B32"/>
    <w:rsid w:val="00E75EBB"/>
    <w:rsid w:val="00E76154"/>
    <w:rsid w:val="00E762DD"/>
    <w:rsid w:val="00E767F4"/>
    <w:rsid w:val="00E7685E"/>
    <w:rsid w:val="00E76B5C"/>
    <w:rsid w:val="00E77025"/>
    <w:rsid w:val="00E77469"/>
    <w:rsid w:val="00E7746C"/>
    <w:rsid w:val="00E77476"/>
    <w:rsid w:val="00E774AC"/>
    <w:rsid w:val="00E8023E"/>
    <w:rsid w:val="00E80295"/>
    <w:rsid w:val="00E81319"/>
    <w:rsid w:val="00E81CCA"/>
    <w:rsid w:val="00E81FFC"/>
    <w:rsid w:val="00E821D1"/>
    <w:rsid w:val="00E82206"/>
    <w:rsid w:val="00E8228D"/>
    <w:rsid w:val="00E82948"/>
    <w:rsid w:val="00E82C80"/>
    <w:rsid w:val="00E8344A"/>
    <w:rsid w:val="00E837F8"/>
    <w:rsid w:val="00E83905"/>
    <w:rsid w:val="00E83C52"/>
    <w:rsid w:val="00E83C5F"/>
    <w:rsid w:val="00E8426A"/>
    <w:rsid w:val="00E84488"/>
    <w:rsid w:val="00E84899"/>
    <w:rsid w:val="00E848F3"/>
    <w:rsid w:val="00E84A9D"/>
    <w:rsid w:val="00E84BF2"/>
    <w:rsid w:val="00E850EC"/>
    <w:rsid w:val="00E851AB"/>
    <w:rsid w:val="00E85228"/>
    <w:rsid w:val="00E853E4"/>
    <w:rsid w:val="00E854FB"/>
    <w:rsid w:val="00E8555F"/>
    <w:rsid w:val="00E85874"/>
    <w:rsid w:val="00E85A84"/>
    <w:rsid w:val="00E85D60"/>
    <w:rsid w:val="00E85D98"/>
    <w:rsid w:val="00E8624F"/>
    <w:rsid w:val="00E866EA"/>
    <w:rsid w:val="00E868D6"/>
    <w:rsid w:val="00E86BF2"/>
    <w:rsid w:val="00E9037D"/>
    <w:rsid w:val="00E904C1"/>
    <w:rsid w:val="00E909C5"/>
    <w:rsid w:val="00E90A7C"/>
    <w:rsid w:val="00E90B89"/>
    <w:rsid w:val="00E90CBC"/>
    <w:rsid w:val="00E90CD1"/>
    <w:rsid w:val="00E911F5"/>
    <w:rsid w:val="00E912E6"/>
    <w:rsid w:val="00E916B8"/>
    <w:rsid w:val="00E91962"/>
    <w:rsid w:val="00E91C85"/>
    <w:rsid w:val="00E91E30"/>
    <w:rsid w:val="00E91E79"/>
    <w:rsid w:val="00E92217"/>
    <w:rsid w:val="00E925CC"/>
    <w:rsid w:val="00E929A5"/>
    <w:rsid w:val="00E92AD0"/>
    <w:rsid w:val="00E92FE3"/>
    <w:rsid w:val="00E9390B"/>
    <w:rsid w:val="00E93B67"/>
    <w:rsid w:val="00E93E64"/>
    <w:rsid w:val="00E94145"/>
    <w:rsid w:val="00E94218"/>
    <w:rsid w:val="00E94E5C"/>
    <w:rsid w:val="00E95093"/>
    <w:rsid w:val="00E95233"/>
    <w:rsid w:val="00E95430"/>
    <w:rsid w:val="00E9598A"/>
    <w:rsid w:val="00E95E06"/>
    <w:rsid w:val="00E95F6E"/>
    <w:rsid w:val="00E965B5"/>
    <w:rsid w:val="00E966A8"/>
    <w:rsid w:val="00E96AFB"/>
    <w:rsid w:val="00E96B4C"/>
    <w:rsid w:val="00E974EB"/>
    <w:rsid w:val="00E97754"/>
    <w:rsid w:val="00E978BC"/>
    <w:rsid w:val="00E97AE4"/>
    <w:rsid w:val="00E97E42"/>
    <w:rsid w:val="00EA0001"/>
    <w:rsid w:val="00EA0140"/>
    <w:rsid w:val="00EA06F1"/>
    <w:rsid w:val="00EA0AEB"/>
    <w:rsid w:val="00EA0C35"/>
    <w:rsid w:val="00EA1338"/>
    <w:rsid w:val="00EA1723"/>
    <w:rsid w:val="00EA177A"/>
    <w:rsid w:val="00EA1781"/>
    <w:rsid w:val="00EA1EA3"/>
    <w:rsid w:val="00EA1FDD"/>
    <w:rsid w:val="00EA22B3"/>
    <w:rsid w:val="00EA234A"/>
    <w:rsid w:val="00EA3166"/>
    <w:rsid w:val="00EA342B"/>
    <w:rsid w:val="00EA3A94"/>
    <w:rsid w:val="00EA3BE0"/>
    <w:rsid w:val="00EA43CC"/>
    <w:rsid w:val="00EA45FA"/>
    <w:rsid w:val="00EA4A7A"/>
    <w:rsid w:val="00EA4AEA"/>
    <w:rsid w:val="00EA4B7F"/>
    <w:rsid w:val="00EA4BC3"/>
    <w:rsid w:val="00EA4C11"/>
    <w:rsid w:val="00EA5424"/>
    <w:rsid w:val="00EA544B"/>
    <w:rsid w:val="00EA561A"/>
    <w:rsid w:val="00EA5D61"/>
    <w:rsid w:val="00EA6358"/>
    <w:rsid w:val="00EA64B9"/>
    <w:rsid w:val="00EA6662"/>
    <w:rsid w:val="00EA6788"/>
    <w:rsid w:val="00EA68AB"/>
    <w:rsid w:val="00EA6D4D"/>
    <w:rsid w:val="00EA769D"/>
    <w:rsid w:val="00EA76C6"/>
    <w:rsid w:val="00EA79EA"/>
    <w:rsid w:val="00EA7D21"/>
    <w:rsid w:val="00EB073A"/>
    <w:rsid w:val="00EB0954"/>
    <w:rsid w:val="00EB0968"/>
    <w:rsid w:val="00EB161E"/>
    <w:rsid w:val="00EB1DE3"/>
    <w:rsid w:val="00EB253A"/>
    <w:rsid w:val="00EB2883"/>
    <w:rsid w:val="00EB2DE8"/>
    <w:rsid w:val="00EB33EC"/>
    <w:rsid w:val="00EB3773"/>
    <w:rsid w:val="00EB3778"/>
    <w:rsid w:val="00EB38F8"/>
    <w:rsid w:val="00EB3BC7"/>
    <w:rsid w:val="00EB3D96"/>
    <w:rsid w:val="00EB420B"/>
    <w:rsid w:val="00EB43BD"/>
    <w:rsid w:val="00EB43FE"/>
    <w:rsid w:val="00EB4DC7"/>
    <w:rsid w:val="00EB596C"/>
    <w:rsid w:val="00EB5C05"/>
    <w:rsid w:val="00EB5D3B"/>
    <w:rsid w:val="00EB5D88"/>
    <w:rsid w:val="00EB5EE2"/>
    <w:rsid w:val="00EB5F88"/>
    <w:rsid w:val="00EB6567"/>
    <w:rsid w:val="00EB668F"/>
    <w:rsid w:val="00EB693E"/>
    <w:rsid w:val="00EB6EEC"/>
    <w:rsid w:val="00EB71FE"/>
    <w:rsid w:val="00EB75A0"/>
    <w:rsid w:val="00EB75A2"/>
    <w:rsid w:val="00EB793A"/>
    <w:rsid w:val="00EC02AC"/>
    <w:rsid w:val="00EC0B78"/>
    <w:rsid w:val="00EC12C6"/>
    <w:rsid w:val="00EC13D9"/>
    <w:rsid w:val="00EC2B10"/>
    <w:rsid w:val="00EC2C57"/>
    <w:rsid w:val="00EC2D43"/>
    <w:rsid w:val="00EC30E4"/>
    <w:rsid w:val="00EC3921"/>
    <w:rsid w:val="00EC3DDC"/>
    <w:rsid w:val="00EC4440"/>
    <w:rsid w:val="00EC4624"/>
    <w:rsid w:val="00EC47E3"/>
    <w:rsid w:val="00EC48C7"/>
    <w:rsid w:val="00EC4B14"/>
    <w:rsid w:val="00EC5024"/>
    <w:rsid w:val="00EC5BCB"/>
    <w:rsid w:val="00EC605C"/>
    <w:rsid w:val="00EC66F8"/>
    <w:rsid w:val="00EC7302"/>
    <w:rsid w:val="00EC7329"/>
    <w:rsid w:val="00EC7864"/>
    <w:rsid w:val="00EC7BFF"/>
    <w:rsid w:val="00EC7C44"/>
    <w:rsid w:val="00ED02DD"/>
    <w:rsid w:val="00ED0923"/>
    <w:rsid w:val="00ED0BED"/>
    <w:rsid w:val="00ED11E8"/>
    <w:rsid w:val="00ED148B"/>
    <w:rsid w:val="00ED18EB"/>
    <w:rsid w:val="00ED1AE0"/>
    <w:rsid w:val="00ED1D24"/>
    <w:rsid w:val="00ED2295"/>
    <w:rsid w:val="00ED24E4"/>
    <w:rsid w:val="00ED28B6"/>
    <w:rsid w:val="00ED33BD"/>
    <w:rsid w:val="00ED38F7"/>
    <w:rsid w:val="00ED3B77"/>
    <w:rsid w:val="00ED43BA"/>
    <w:rsid w:val="00ED514A"/>
    <w:rsid w:val="00ED52CC"/>
    <w:rsid w:val="00ED5874"/>
    <w:rsid w:val="00ED5AD2"/>
    <w:rsid w:val="00ED5C02"/>
    <w:rsid w:val="00ED722A"/>
    <w:rsid w:val="00ED74B3"/>
    <w:rsid w:val="00EE023F"/>
    <w:rsid w:val="00EE02DE"/>
    <w:rsid w:val="00EE09D5"/>
    <w:rsid w:val="00EE0B06"/>
    <w:rsid w:val="00EE0C17"/>
    <w:rsid w:val="00EE1502"/>
    <w:rsid w:val="00EE1531"/>
    <w:rsid w:val="00EE249C"/>
    <w:rsid w:val="00EE25B1"/>
    <w:rsid w:val="00EE2890"/>
    <w:rsid w:val="00EE2BAA"/>
    <w:rsid w:val="00EE2ED9"/>
    <w:rsid w:val="00EE361D"/>
    <w:rsid w:val="00EE3799"/>
    <w:rsid w:val="00EE38E7"/>
    <w:rsid w:val="00EE3A61"/>
    <w:rsid w:val="00EE40AF"/>
    <w:rsid w:val="00EE4189"/>
    <w:rsid w:val="00EE41CE"/>
    <w:rsid w:val="00EE5576"/>
    <w:rsid w:val="00EE5A1C"/>
    <w:rsid w:val="00EE5CFD"/>
    <w:rsid w:val="00EE5F00"/>
    <w:rsid w:val="00EE6154"/>
    <w:rsid w:val="00EE63BA"/>
    <w:rsid w:val="00EE6981"/>
    <w:rsid w:val="00EE6B98"/>
    <w:rsid w:val="00EE6BF2"/>
    <w:rsid w:val="00EE6F6B"/>
    <w:rsid w:val="00EE73A2"/>
    <w:rsid w:val="00EE7B81"/>
    <w:rsid w:val="00EE7C1A"/>
    <w:rsid w:val="00EE7CB5"/>
    <w:rsid w:val="00EE7F20"/>
    <w:rsid w:val="00EF018A"/>
    <w:rsid w:val="00EF0B57"/>
    <w:rsid w:val="00EF0F2C"/>
    <w:rsid w:val="00EF1F6F"/>
    <w:rsid w:val="00EF1FBD"/>
    <w:rsid w:val="00EF23AC"/>
    <w:rsid w:val="00EF2827"/>
    <w:rsid w:val="00EF28D2"/>
    <w:rsid w:val="00EF3321"/>
    <w:rsid w:val="00EF3433"/>
    <w:rsid w:val="00EF366C"/>
    <w:rsid w:val="00EF46DB"/>
    <w:rsid w:val="00EF512B"/>
    <w:rsid w:val="00EF5689"/>
    <w:rsid w:val="00EF5869"/>
    <w:rsid w:val="00EF5C06"/>
    <w:rsid w:val="00EF5F75"/>
    <w:rsid w:val="00EF6878"/>
    <w:rsid w:val="00EF6953"/>
    <w:rsid w:val="00EF74F9"/>
    <w:rsid w:val="00EF776B"/>
    <w:rsid w:val="00EF78C9"/>
    <w:rsid w:val="00EF7C60"/>
    <w:rsid w:val="00EF7D6D"/>
    <w:rsid w:val="00EF7DFF"/>
    <w:rsid w:val="00F005F8"/>
    <w:rsid w:val="00F00B1D"/>
    <w:rsid w:val="00F00CBC"/>
    <w:rsid w:val="00F00E00"/>
    <w:rsid w:val="00F00F67"/>
    <w:rsid w:val="00F023E8"/>
    <w:rsid w:val="00F027B3"/>
    <w:rsid w:val="00F0298E"/>
    <w:rsid w:val="00F0337B"/>
    <w:rsid w:val="00F0345E"/>
    <w:rsid w:val="00F03822"/>
    <w:rsid w:val="00F03B3A"/>
    <w:rsid w:val="00F04190"/>
    <w:rsid w:val="00F044B5"/>
    <w:rsid w:val="00F046FB"/>
    <w:rsid w:val="00F04846"/>
    <w:rsid w:val="00F048C3"/>
    <w:rsid w:val="00F04A5D"/>
    <w:rsid w:val="00F05244"/>
    <w:rsid w:val="00F05FBB"/>
    <w:rsid w:val="00F0641A"/>
    <w:rsid w:val="00F066C6"/>
    <w:rsid w:val="00F06ACF"/>
    <w:rsid w:val="00F06C41"/>
    <w:rsid w:val="00F079C2"/>
    <w:rsid w:val="00F07CA4"/>
    <w:rsid w:val="00F101D0"/>
    <w:rsid w:val="00F10AE8"/>
    <w:rsid w:val="00F12617"/>
    <w:rsid w:val="00F12715"/>
    <w:rsid w:val="00F12DB8"/>
    <w:rsid w:val="00F12E37"/>
    <w:rsid w:val="00F12FCC"/>
    <w:rsid w:val="00F136E5"/>
    <w:rsid w:val="00F138D8"/>
    <w:rsid w:val="00F13AD6"/>
    <w:rsid w:val="00F13D2B"/>
    <w:rsid w:val="00F14195"/>
    <w:rsid w:val="00F14517"/>
    <w:rsid w:val="00F1477A"/>
    <w:rsid w:val="00F14B05"/>
    <w:rsid w:val="00F14BEE"/>
    <w:rsid w:val="00F152F7"/>
    <w:rsid w:val="00F15511"/>
    <w:rsid w:val="00F1596A"/>
    <w:rsid w:val="00F1614B"/>
    <w:rsid w:val="00F161FC"/>
    <w:rsid w:val="00F17478"/>
    <w:rsid w:val="00F1772E"/>
    <w:rsid w:val="00F177B3"/>
    <w:rsid w:val="00F177E3"/>
    <w:rsid w:val="00F17DD4"/>
    <w:rsid w:val="00F20048"/>
    <w:rsid w:val="00F20380"/>
    <w:rsid w:val="00F2049B"/>
    <w:rsid w:val="00F20C2B"/>
    <w:rsid w:val="00F21135"/>
    <w:rsid w:val="00F21687"/>
    <w:rsid w:val="00F21D55"/>
    <w:rsid w:val="00F21DB1"/>
    <w:rsid w:val="00F222EF"/>
    <w:rsid w:val="00F2235F"/>
    <w:rsid w:val="00F224F3"/>
    <w:rsid w:val="00F22A04"/>
    <w:rsid w:val="00F22B68"/>
    <w:rsid w:val="00F22C2C"/>
    <w:rsid w:val="00F22FD6"/>
    <w:rsid w:val="00F23424"/>
    <w:rsid w:val="00F23B11"/>
    <w:rsid w:val="00F24068"/>
    <w:rsid w:val="00F241FD"/>
    <w:rsid w:val="00F247E6"/>
    <w:rsid w:val="00F24A06"/>
    <w:rsid w:val="00F24DA4"/>
    <w:rsid w:val="00F257AD"/>
    <w:rsid w:val="00F25A17"/>
    <w:rsid w:val="00F25AB5"/>
    <w:rsid w:val="00F25AEC"/>
    <w:rsid w:val="00F25D7C"/>
    <w:rsid w:val="00F2616E"/>
    <w:rsid w:val="00F2619E"/>
    <w:rsid w:val="00F265D0"/>
    <w:rsid w:val="00F2692E"/>
    <w:rsid w:val="00F26F6A"/>
    <w:rsid w:val="00F27274"/>
    <w:rsid w:val="00F306C6"/>
    <w:rsid w:val="00F30754"/>
    <w:rsid w:val="00F307BB"/>
    <w:rsid w:val="00F30B07"/>
    <w:rsid w:val="00F3125E"/>
    <w:rsid w:val="00F31521"/>
    <w:rsid w:val="00F31692"/>
    <w:rsid w:val="00F31878"/>
    <w:rsid w:val="00F31953"/>
    <w:rsid w:val="00F31B07"/>
    <w:rsid w:val="00F31CBD"/>
    <w:rsid w:val="00F31E12"/>
    <w:rsid w:val="00F31E6A"/>
    <w:rsid w:val="00F31EB5"/>
    <w:rsid w:val="00F32439"/>
    <w:rsid w:val="00F326B6"/>
    <w:rsid w:val="00F32722"/>
    <w:rsid w:val="00F32C8F"/>
    <w:rsid w:val="00F334DC"/>
    <w:rsid w:val="00F3354A"/>
    <w:rsid w:val="00F34299"/>
    <w:rsid w:val="00F34850"/>
    <w:rsid w:val="00F354C9"/>
    <w:rsid w:val="00F354CB"/>
    <w:rsid w:val="00F35C72"/>
    <w:rsid w:val="00F35EF5"/>
    <w:rsid w:val="00F3695A"/>
    <w:rsid w:val="00F36A11"/>
    <w:rsid w:val="00F36D1B"/>
    <w:rsid w:val="00F36D83"/>
    <w:rsid w:val="00F36E19"/>
    <w:rsid w:val="00F36EEF"/>
    <w:rsid w:val="00F36F15"/>
    <w:rsid w:val="00F36FE9"/>
    <w:rsid w:val="00F371D9"/>
    <w:rsid w:val="00F3722D"/>
    <w:rsid w:val="00F378AE"/>
    <w:rsid w:val="00F37C25"/>
    <w:rsid w:val="00F37D24"/>
    <w:rsid w:val="00F37EF8"/>
    <w:rsid w:val="00F4013A"/>
    <w:rsid w:val="00F40694"/>
    <w:rsid w:val="00F40837"/>
    <w:rsid w:val="00F41105"/>
    <w:rsid w:val="00F41537"/>
    <w:rsid w:val="00F4155B"/>
    <w:rsid w:val="00F41697"/>
    <w:rsid w:val="00F41DB6"/>
    <w:rsid w:val="00F42672"/>
    <w:rsid w:val="00F42BC0"/>
    <w:rsid w:val="00F42CDC"/>
    <w:rsid w:val="00F42DE9"/>
    <w:rsid w:val="00F4312A"/>
    <w:rsid w:val="00F43429"/>
    <w:rsid w:val="00F43A88"/>
    <w:rsid w:val="00F43C15"/>
    <w:rsid w:val="00F44679"/>
    <w:rsid w:val="00F44F72"/>
    <w:rsid w:val="00F4522A"/>
    <w:rsid w:val="00F45240"/>
    <w:rsid w:val="00F453BB"/>
    <w:rsid w:val="00F45965"/>
    <w:rsid w:val="00F4697B"/>
    <w:rsid w:val="00F47280"/>
    <w:rsid w:val="00F4750A"/>
    <w:rsid w:val="00F47BF4"/>
    <w:rsid w:val="00F500BC"/>
    <w:rsid w:val="00F50340"/>
    <w:rsid w:val="00F50EE4"/>
    <w:rsid w:val="00F50F32"/>
    <w:rsid w:val="00F50F8A"/>
    <w:rsid w:val="00F51C26"/>
    <w:rsid w:val="00F5244A"/>
    <w:rsid w:val="00F52A3A"/>
    <w:rsid w:val="00F52E95"/>
    <w:rsid w:val="00F53323"/>
    <w:rsid w:val="00F535A2"/>
    <w:rsid w:val="00F536B0"/>
    <w:rsid w:val="00F537EB"/>
    <w:rsid w:val="00F53C3B"/>
    <w:rsid w:val="00F5402E"/>
    <w:rsid w:val="00F54A95"/>
    <w:rsid w:val="00F54D20"/>
    <w:rsid w:val="00F550AE"/>
    <w:rsid w:val="00F55286"/>
    <w:rsid w:val="00F556E4"/>
    <w:rsid w:val="00F557D3"/>
    <w:rsid w:val="00F559DF"/>
    <w:rsid w:val="00F55A4F"/>
    <w:rsid w:val="00F55F95"/>
    <w:rsid w:val="00F56228"/>
    <w:rsid w:val="00F564E2"/>
    <w:rsid w:val="00F569C4"/>
    <w:rsid w:val="00F56C1D"/>
    <w:rsid w:val="00F577C7"/>
    <w:rsid w:val="00F57822"/>
    <w:rsid w:val="00F602CB"/>
    <w:rsid w:val="00F60377"/>
    <w:rsid w:val="00F606F9"/>
    <w:rsid w:val="00F609D9"/>
    <w:rsid w:val="00F60BCB"/>
    <w:rsid w:val="00F61378"/>
    <w:rsid w:val="00F61980"/>
    <w:rsid w:val="00F61EE5"/>
    <w:rsid w:val="00F62778"/>
    <w:rsid w:val="00F627E9"/>
    <w:rsid w:val="00F62B53"/>
    <w:rsid w:val="00F62C86"/>
    <w:rsid w:val="00F62CBF"/>
    <w:rsid w:val="00F6356F"/>
    <w:rsid w:val="00F63C34"/>
    <w:rsid w:val="00F64146"/>
    <w:rsid w:val="00F64A50"/>
    <w:rsid w:val="00F65751"/>
    <w:rsid w:val="00F657F9"/>
    <w:rsid w:val="00F65C11"/>
    <w:rsid w:val="00F65E8D"/>
    <w:rsid w:val="00F6628A"/>
    <w:rsid w:val="00F664E9"/>
    <w:rsid w:val="00F66838"/>
    <w:rsid w:val="00F671F0"/>
    <w:rsid w:val="00F67EF3"/>
    <w:rsid w:val="00F67F24"/>
    <w:rsid w:val="00F7001B"/>
    <w:rsid w:val="00F7038A"/>
    <w:rsid w:val="00F705FF"/>
    <w:rsid w:val="00F70974"/>
    <w:rsid w:val="00F709F2"/>
    <w:rsid w:val="00F70B57"/>
    <w:rsid w:val="00F70D7E"/>
    <w:rsid w:val="00F70DC1"/>
    <w:rsid w:val="00F711E7"/>
    <w:rsid w:val="00F7176F"/>
    <w:rsid w:val="00F71B28"/>
    <w:rsid w:val="00F72184"/>
    <w:rsid w:val="00F72290"/>
    <w:rsid w:val="00F72746"/>
    <w:rsid w:val="00F72CD2"/>
    <w:rsid w:val="00F73421"/>
    <w:rsid w:val="00F734A5"/>
    <w:rsid w:val="00F738E0"/>
    <w:rsid w:val="00F73904"/>
    <w:rsid w:val="00F739C8"/>
    <w:rsid w:val="00F74159"/>
    <w:rsid w:val="00F74413"/>
    <w:rsid w:val="00F75089"/>
    <w:rsid w:val="00F75134"/>
    <w:rsid w:val="00F7525C"/>
    <w:rsid w:val="00F75395"/>
    <w:rsid w:val="00F753F5"/>
    <w:rsid w:val="00F75FF6"/>
    <w:rsid w:val="00F76141"/>
    <w:rsid w:val="00F762D7"/>
    <w:rsid w:val="00F7689F"/>
    <w:rsid w:val="00F76AB2"/>
    <w:rsid w:val="00F76AF2"/>
    <w:rsid w:val="00F774AC"/>
    <w:rsid w:val="00F80244"/>
    <w:rsid w:val="00F80403"/>
    <w:rsid w:val="00F80833"/>
    <w:rsid w:val="00F81415"/>
    <w:rsid w:val="00F81469"/>
    <w:rsid w:val="00F81A66"/>
    <w:rsid w:val="00F81D31"/>
    <w:rsid w:val="00F81DEE"/>
    <w:rsid w:val="00F82438"/>
    <w:rsid w:val="00F83047"/>
    <w:rsid w:val="00F83227"/>
    <w:rsid w:val="00F8339D"/>
    <w:rsid w:val="00F8374B"/>
    <w:rsid w:val="00F83762"/>
    <w:rsid w:val="00F83869"/>
    <w:rsid w:val="00F83DDB"/>
    <w:rsid w:val="00F83EC5"/>
    <w:rsid w:val="00F845BD"/>
    <w:rsid w:val="00F84953"/>
    <w:rsid w:val="00F84BCC"/>
    <w:rsid w:val="00F85682"/>
    <w:rsid w:val="00F85976"/>
    <w:rsid w:val="00F85AC5"/>
    <w:rsid w:val="00F85AE6"/>
    <w:rsid w:val="00F85E80"/>
    <w:rsid w:val="00F86263"/>
    <w:rsid w:val="00F867B2"/>
    <w:rsid w:val="00F86CE6"/>
    <w:rsid w:val="00F86F42"/>
    <w:rsid w:val="00F8705A"/>
    <w:rsid w:val="00F876A0"/>
    <w:rsid w:val="00F87ABC"/>
    <w:rsid w:val="00F90515"/>
    <w:rsid w:val="00F91120"/>
    <w:rsid w:val="00F91354"/>
    <w:rsid w:val="00F914AE"/>
    <w:rsid w:val="00F91A83"/>
    <w:rsid w:val="00F91AED"/>
    <w:rsid w:val="00F91CE7"/>
    <w:rsid w:val="00F91D30"/>
    <w:rsid w:val="00F92025"/>
    <w:rsid w:val="00F921C5"/>
    <w:rsid w:val="00F924F8"/>
    <w:rsid w:val="00F925F8"/>
    <w:rsid w:val="00F92680"/>
    <w:rsid w:val="00F92D91"/>
    <w:rsid w:val="00F92EDC"/>
    <w:rsid w:val="00F937D3"/>
    <w:rsid w:val="00F939E3"/>
    <w:rsid w:val="00F94113"/>
    <w:rsid w:val="00F9451B"/>
    <w:rsid w:val="00F94625"/>
    <w:rsid w:val="00F94BC7"/>
    <w:rsid w:val="00F94F57"/>
    <w:rsid w:val="00F95391"/>
    <w:rsid w:val="00F955F9"/>
    <w:rsid w:val="00F958C6"/>
    <w:rsid w:val="00F95A36"/>
    <w:rsid w:val="00F95E53"/>
    <w:rsid w:val="00F95FD7"/>
    <w:rsid w:val="00F96027"/>
    <w:rsid w:val="00F960EE"/>
    <w:rsid w:val="00F96673"/>
    <w:rsid w:val="00F96EAD"/>
    <w:rsid w:val="00F97398"/>
    <w:rsid w:val="00F97910"/>
    <w:rsid w:val="00F979B7"/>
    <w:rsid w:val="00F97F75"/>
    <w:rsid w:val="00FA0607"/>
    <w:rsid w:val="00FA07B0"/>
    <w:rsid w:val="00FA0807"/>
    <w:rsid w:val="00FA0EB8"/>
    <w:rsid w:val="00FA1345"/>
    <w:rsid w:val="00FA14B7"/>
    <w:rsid w:val="00FA3B53"/>
    <w:rsid w:val="00FA3CCA"/>
    <w:rsid w:val="00FA4485"/>
    <w:rsid w:val="00FA4B57"/>
    <w:rsid w:val="00FA4E92"/>
    <w:rsid w:val="00FA510D"/>
    <w:rsid w:val="00FA51E2"/>
    <w:rsid w:val="00FA525D"/>
    <w:rsid w:val="00FA57F7"/>
    <w:rsid w:val="00FA5F9F"/>
    <w:rsid w:val="00FA60B6"/>
    <w:rsid w:val="00FA62E0"/>
    <w:rsid w:val="00FA638B"/>
    <w:rsid w:val="00FA64A2"/>
    <w:rsid w:val="00FA656C"/>
    <w:rsid w:val="00FA6AFA"/>
    <w:rsid w:val="00FA722A"/>
    <w:rsid w:val="00FA7DA2"/>
    <w:rsid w:val="00FB02B7"/>
    <w:rsid w:val="00FB040E"/>
    <w:rsid w:val="00FB066F"/>
    <w:rsid w:val="00FB0763"/>
    <w:rsid w:val="00FB107A"/>
    <w:rsid w:val="00FB1985"/>
    <w:rsid w:val="00FB1A91"/>
    <w:rsid w:val="00FB241F"/>
    <w:rsid w:val="00FB2717"/>
    <w:rsid w:val="00FB2DD6"/>
    <w:rsid w:val="00FB3137"/>
    <w:rsid w:val="00FB3A69"/>
    <w:rsid w:val="00FB3B05"/>
    <w:rsid w:val="00FB41B5"/>
    <w:rsid w:val="00FB4271"/>
    <w:rsid w:val="00FB6560"/>
    <w:rsid w:val="00FB6B79"/>
    <w:rsid w:val="00FB75B5"/>
    <w:rsid w:val="00FB79E2"/>
    <w:rsid w:val="00FB7A04"/>
    <w:rsid w:val="00FB7E90"/>
    <w:rsid w:val="00FB7F07"/>
    <w:rsid w:val="00FC069F"/>
    <w:rsid w:val="00FC10B4"/>
    <w:rsid w:val="00FC1614"/>
    <w:rsid w:val="00FC1696"/>
    <w:rsid w:val="00FC20A9"/>
    <w:rsid w:val="00FC2CD3"/>
    <w:rsid w:val="00FC2E2E"/>
    <w:rsid w:val="00FC303E"/>
    <w:rsid w:val="00FC3608"/>
    <w:rsid w:val="00FC38B5"/>
    <w:rsid w:val="00FC3D05"/>
    <w:rsid w:val="00FC4132"/>
    <w:rsid w:val="00FC42CA"/>
    <w:rsid w:val="00FC49B4"/>
    <w:rsid w:val="00FC49BB"/>
    <w:rsid w:val="00FC4B65"/>
    <w:rsid w:val="00FC4FAC"/>
    <w:rsid w:val="00FC502D"/>
    <w:rsid w:val="00FC53B4"/>
    <w:rsid w:val="00FC57D4"/>
    <w:rsid w:val="00FC5AA5"/>
    <w:rsid w:val="00FC5C8E"/>
    <w:rsid w:val="00FC5DA2"/>
    <w:rsid w:val="00FC6995"/>
    <w:rsid w:val="00FC7AE3"/>
    <w:rsid w:val="00FC7F43"/>
    <w:rsid w:val="00FD017E"/>
    <w:rsid w:val="00FD0796"/>
    <w:rsid w:val="00FD0AAD"/>
    <w:rsid w:val="00FD0AAF"/>
    <w:rsid w:val="00FD0AC9"/>
    <w:rsid w:val="00FD1297"/>
    <w:rsid w:val="00FD14B8"/>
    <w:rsid w:val="00FD2428"/>
    <w:rsid w:val="00FD2F98"/>
    <w:rsid w:val="00FD30CB"/>
    <w:rsid w:val="00FD33DB"/>
    <w:rsid w:val="00FD392D"/>
    <w:rsid w:val="00FD4370"/>
    <w:rsid w:val="00FD4B40"/>
    <w:rsid w:val="00FD4D48"/>
    <w:rsid w:val="00FD4FF4"/>
    <w:rsid w:val="00FD51A0"/>
    <w:rsid w:val="00FD5200"/>
    <w:rsid w:val="00FD52B3"/>
    <w:rsid w:val="00FD5C90"/>
    <w:rsid w:val="00FD612A"/>
    <w:rsid w:val="00FD6525"/>
    <w:rsid w:val="00FD77B8"/>
    <w:rsid w:val="00FD7978"/>
    <w:rsid w:val="00FE03CB"/>
    <w:rsid w:val="00FE130E"/>
    <w:rsid w:val="00FE1CD5"/>
    <w:rsid w:val="00FE2217"/>
    <w:rsid w:val="00FE2272"/>
    <w:rsid w:val="00FE23F0"/>
    <w:rsid w:val="00FE2B41"/>
    <w:rsid w:val="00FE2C7C"/>
    <w:rsid w:val="00FE2DB8"/>
    <w:rsid w:val="00FE2E38"/>
    <w:rsid w:val="00FE2E74"/>
    <w:rsid w:val="00FE2ED8"/>
    <w:rsid w:val="00FE2FB8"/>
    <w:rsid w:val="00FE3499"/>
    <w:rsid w:val="00FE3828"/>
    <w:rsid w:val="00FE3B02"/>
    <w:rsid w:val="00FE3E47"/>
    <w:rsid w:val="00FE40E7"/>
    <w:rsid w:val="00FE438C"/>
    <w:rsid w:val="00FE4D71"/>
    <w:rsid w:val="00FE4E88"/>
    <w:rsid w:val="00FE4F3D"/>
    <w:rsid w:val="00FE510C"/>
    <w:rsid w:val="00FE5254"/>
    <w:rsid w:val="00FE58B7"/>
    <w:rsid w:val="00FE5D31"/>
    <w:rsid w:val="00FE6640"/>
    <w:rsid w:val="00FE66AE"/>
    <w:rsid w:val="00FE6821"/>
    <w:rsid w:val="00FE69C5"/>
    <w:rsid w:val="00FE6D8E"/>
    <w:rsid w:val="00FE7060"/>
    <w:rsid w:val="00FE707B"/>
    <w:rsid w:val="00FE79E2"/>
    <w:rsid w:val="00FE7AFE"/>
    <w:rsid w:val="00FF0DAF"/>
    <w:rsid w:val="00FF0E42"/>
    <w:rsid w:val="00FF113F"/>
    <w:rsid w:val="00FF116D"/>
    <w:rsid w:val="00FF1694"/>
    <w:rsid w:val="00FF1C0E"/>
    <w:rsid w:val="00FF1E44"/>
    <w:rsid w:val="00FF1E81"/>
    <w:rsid w:val="00FF2237"/>
    <w:rsid w:val="00FF2308"/>
    <w:rsid w:val="00FF2FD2"/>
    <w:rsid w:val="00FF3459"/>
    <w:rsid w:val="00FF357A"/>
    <w:rsid w:val="00FF37B3"/>
    <w:rsid w:val="00FF396E"/>
    <w:rsid w:val="00FF39DD"/>
    <w:rsid w:val="00FF3A34"/>
    <w:rsid w:val="00FF3AD2"/>
    <w:rsid w:val="00FF3D85"/>
    <w:rsid w:val="00FF4BEE"/>
    <w:rsid w:val="00FF4CA4"/>
    <w:rsid w:val="00FF4E3C"/>
    <w:rsid w:val="00FF518B"/>
    <w:rsid w:val="00FF5330"/>
    <w:rsid w:val="00FF5511"/>
    <w:rsid w:val="00FF58E4"/>
    <w:rsid w:val="00FF5E55"/>
    <w:rsid w:val="00FF6140"/>
    <w:rsid w:val="00FF614F"/>
    <w:rsid w:val="00FF61C1"/>
    <w:rsid w:val="00FF650C"/>
    <w:rsid w:val="00FF68B2"/>
    <w:rsid w:val="00FF6DA3"/>
    <w:rsid w:val="00FF7193"/>
    <w:rsid w:val="00FF7568"/>
    <w:rsid w:val="00FF7A5A"/>
    <w:rsid w:val="00FF7B44"/>
    <w:rsid w:val="00FF7C82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C16105"/>
  <w15:docId w15:val="{D0DC7C8C-7B60-46C6-933F-46D6034AD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15C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0FBE"/>
    <w:pPr>
      <w:keepNext w:val="0"/>
      <w:numPr>
        <w:ilvl w:val="0"/>
        <w:numId w:val="0"/>
      </w:numPr>
      <w:snapToGrid w:val="0"/>
      <w:spacing w:before="0"/>
      <w:jc w:val="both"/>
      <w:outlineLvl w:val="6"/>
    </w:pPr>
    <w:rPr>
      <w:rFonts w:ascii="Times New Roman" w:hAnsi="Times New Roman"/>
      <w:b/>
      <w:lang w:val="en-US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</w:style>
  <w:style w:type="paragraph" w:styleId="BodyText">
    <w:name w:val="Body Text"/>
    <w:basedOn w:val="Normal"/>
    <w:pPr>
      <w:widowControl w:val="0"/>
      <w:spacing w:after="120"/>
    </w:pPr>
    <w:rPr>
      <w:sz w:val="24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</w:style>
  <w:style w:type="paragraph" w:styleId="BodyText2">
    <w:name w:val="Body Text 2"/>
    <w:basedOn w:val="Normal"/>
    <w:pPr>
      <w:spacing w:after="0"/>
      <w:jc w:val="both"/>
    </w:pPr>
    <w:rPr>
      <w:sz w:val="24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styleId="BodyText3">
    <w:name w:val="Body Text 3"/>
    <w:basedOn w:val="Normal"/>
    <w:rPr>
      <w:b/>
      <w:i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,列出段落"/>
    <w:basedOn w:val="Normal"/>
    <w:link w:val="ListParagraphChar"/>
    <w:uiPriority w:val="34"/>
    <w:qFormat/>
    <w:rsid w:val="00270BAF"/>
    <w:pPr>
      <w:numPr>
        <w:numId w:val="9"/>
      </w:numPr>
      <w:contextualSpacing/>
      <w:jc w:val="both"/>
    </w:pPr>
    <w:rPr>
      <w:rFonts w:eastAsia="Times New Roman"/>
      <w:lang w:eastAsia="ja-JP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F041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5F0413"/>
    <w:rPr>
      <w:rFonts w:ascii="Arial" w:eastAsia="MS Mincho" w:hAnsi="Arial"/>
      <w:szCs w:val="24"/>
      <w:lang w:val="x-none" w:eastAsia="x-none"/>
    </w:rPr>
  </w:style>
  <w:style w:type="character" w:customStyle="1" w:styleId="PLChar">
    <w:name w:val="PL Char"/>
    <w:link w:val="PL"/>
    <w:qFormat/>
    <w:rsid w:val="007205C2"/>
    <w:rPr>
      <w:rFonts w:ascii="Courier New" w:hAnsi="Courier New"/>
      <w:noProof/>
      <w:sz w:val="16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B57F06"/>
    <w:pPr>
      <w:spacing w:after="0"/>
      <w:ind w:left="1260" w:hanging="1260"/>
    </w:pPr>
    <w:rPr>
      <w:rFonts w:ascii="Arial" w:hAnsi="Arial"/>
      <w:szCs w:val="24"/>
      <w:lang w:eastAsia="en-GB"/>
    </w:rPr>
  </w:style>
  <w:style w:type="character" w:customStyle="1" w:styleId="Doc-titleChar">
    <w:name w:val="Doc-title Char"/>
    <w:link w:val="Doc-title"/>
    <w:rsid w:val="00B57F06"/>
    <w:rPr>
      <w:rFonts w:ascii="Arial" w:eastAsia="MS Mincho" w:hAnsi="Arial"/>
      <w:szCs w:val="24"/>
      <w:lang w:val="en-GB" w:eastAsia="en-GB"/>
    </w:rPr>
  </w:style>
  <w:style w:type="paragraph" w:customStyle="1" w:styleId="StyleNumberedLatinBoldBefore0cmHanging063cm">
    <w:name w:val="Style Numbered (Latin) Bold Before:  0 cm Hanging:  063 cm"/>
    <w:next w:val="List"/>
    <w:rsid w:val="007A12A3"/>
    <w:pPr>
      <w:numPr>
        <w:numId w:val="5"/>
      </w:numPr>
    </w:pPr>
    <w:rPr>
      <w:rFonts w:ascii="Times New Roman" w:hAnsi="Times New Roman"/>
      <w:lang w:val="en-GB" w:eastAsia="en-US"/>
    </w:rPr>
  </w:style>
  <w:style w:type="character" w:customStyle="1" w:styleId="B2Car">
    <w:name w:val="B2 Car"/>
    <w:rsid w:val="005C3600"/>
    <w:rPr>
      <w:rFonts w:eastAsia="Batang"/>
      <w:lang w:val="en-GB" w:eastAsia="en-US" w:bidi="ar-SA"/>
    </w:rPr>
  </w:style>
  <w:style w:type="character" w:customStyle="1" w:styleId="B3Char">
    <w:name w:val="B3 Char"/>
    <w:link w:val="B3"/>
    <w:rsid w:val="005C3600"/>
    <w:rPr>
      <w:rFonts w:ascii="Times New Roman" w:hAnsi="Times New Roman"/>
      <w:sz w:val="22"/>
      <w:lang w:val="en-GB" w:eastAsia="en-US"/>
    </w:rPr>
  </w:style>
  <w:style w:type="paragraph" w:customStyle="1" w:styleId="4">
    <w:name w:val="标题4"/>
    <w:basedOn w:val="Normal"/>
    <w:rsid w:val="00CC3D0D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LGTdoc">
    <w:name w:val="LGTdoc_본문"/>
    <w:basedOn w:val="Normal"/>
    <w:rsid w:val="00E62FBC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locked/>
    <w:rsid w:val="000C7616"/>
    <w:rPr>
      <w:rFonts w:ascii="Arial" w:hAnsi="Arial"/>
      <w:b/>
      <w:noProof/>
      <w:sz w:val="18"/>
      <w:lang w:eastAsia="en-US"/>
    </w:rPr>
  </w:style>
  <w:style w:type="table" w:styleId="TableClassic2">
    <w:name w:val="Table Classic 2"/>
    <w:basedOn w:val="TableNormal"/>
    <w:rsid w:val="00E7160D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E7160D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E7160D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E7160D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E7160D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E7160D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E7160D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ediumGrid3-Accent2">
    <w:name w:val="Medium Grid 3 Accent 2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ColorfulGrid-Accent2">
    <w:name w:val="Colorful Grid Accent 2"/>
    <w:basedOn w:val="TableNormal"/>
    <w:uiPriority w:val="73"/>
    <w:rsid w:val="00E7160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1">
    <w:name w:val="Colorful Grid Accent 1"/>
    <w:basedOn w:val="TableNormal"/>
    <w:uiPriority w:val="73"/>
    <w:rsid w:val="00E7160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3-Accent4">
    <w:name w:val="Medium Grid 3 Accent 4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1">
    <w:name w:val="Medium Grid 3 Accent 1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customStyle="1" w:styleId="Style1">
    <w:name w:val="Style1"/>
    <w:basedOn w:val="Normal"/>
    <w:link w:val="Style1Char"/>
    <w:qFormat/>
    <w:rsid w:val="007B5455"/>
    <w:pPr>
      <w:jc w:val="both"/>
    </w:pPr>
    <w:rPr>
      <w:rFonts w:eastAsia="Times New Roman"/>
      <w:b/>
      <w:lang w:eastAsia="en-GB"/>
    </w:rPr>
  </w:style>
  <w:style w:type="paragraph" w:customStyle="1" w:styleId="Style2">
    <w:name w:val="Style2"/>
    <w:basedOn w:val="Style1"/>
    <w:qFormat/>
    <w:rsid w:val="00605D3D"/>
  </w:style>
  <w:style w:type="character" w:customStyle="1" w:styleId="Style1Char">
    <w:name w:val="Style1 Char"/>
    <w:link w:val="Style1"/>
    <w:rsid w:val="007B5455"/>
    <w:rPr>
      <w:rFonts w:ascii="Times New Roman" w:eastAsia="Times New Roman" w:hAnsi="Times New Roman"/>
      <w:b/>
      <w:lang w:val="en-GB" w:eastAsia="en-GB"/>
    </w:rPr>
  </w:style>
  <w:style w:type="paragraph" w:customStyle="1" w:styleId="Style3">
    <w:name w:val="Style3"/>
    <w:basedOn w:val="Normal"/>
    <w:link w:val="Style3Char"/>
    <w:qFormat/>
    <w:rsid w:val="00605D3D"/>
    <w:pPr>
      <w:keepNext/>
      <w:keepLines/>
      <w:jc w:val="both"/>
      <w:outlineLvl w:val="6"/>
    </w:pPr>
    <w:rPr>
      <w:b/>
    </w:rPr>
  </w:style>
  <w:style w:type="character" w:customStyle="1" w:styleId="Heading7Char">
    <w:name w:val="Heading 7 Char"/>
    <w:link w:val="Heading7"/>
    <w:rsid w:val="000B0FBE"/>
    <w:rPr>
      <w:rFonts w:ascii="Times New Roman" w:hAnsi="Times New Roman"/>
      <w:b/>
      <w:lang w:eastAsia="en-US"/>
    </w:rPr>
  </w:style>
  <w:style w:type="character" w:customStyle="1" w:styleId="Style3Char">
    <w:name w:val="Style3 Char"/>
    <w:link w:val="Style3"/>
    <w:rsid w:val="00605D3D"/>
    <w:rPr>
      <w:rFonts w:ascii="Times New Roman" w:hAnsi="Times New Roman"/>
      <w:b/>
      <w:sz w:val="22"/>
      <w:lang w:val="en-GB"/>
    </w:rPr>
  </w:style>
  <w:style w:type="character" w:customStyle="1" w:styleId="B1Zchn">
    <w:name w:val="B1 Zchn"/>
    <w:rsid w:val="000552ED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DE28D5"/>
    <w:pPr>
      <w:numPr>
        <w:numId w:val="7"/>
      </w:numPr>
      <w:spacing w:before="60" w:after="0"/>
    </w:pPr>
    <w:rPr>
      <w:rFonts w:ascii="Arial" w:hAnsi="Arial"/>
      <w:b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BC6BAF"/>
    <w:rPr>
      <w:color w:val="808080"/>
    </w:rPr>
  </w:style>
  <w:style w:type="paragraph" w:customStyle="1" w:styleId="Proposal">
    <w:name w:val="Proposal"/>
    <w:basedOn w:val="Normal"/>
    <w:rsid w:val="00A425D9"/>
    <w:pPr>
      <w:numPr>
        <w:numId w:val="8"/>
      </w:numPr>
      <w:tabs>
        <w:tab w:val="clear" w:pos="1304"/>
        <w:tab w:val="left" w:pos="1701"/>
      </w:tabs>
      <w:spacing w:after="200" w:line="276" w:lineRule="auto"/>
      <w:ind w:left="1701" w:hanging="1701"/>
    </w:pPr>
    <w:rPr>
      <w:rFonts w:asciiTheme="minorHAnsi" w:eastAsiaTheme="minorEastAsia" w:hAnsiTheme="minorHAnsi" w:cstheme="minorBidi"/>
      <w:b/>
      <w:bCs/>
      <w:sz w:val="22"/>
      <w:szCs w:val="22"/>
      <w:lang w:eastAsia="ja-JP"/>
    </w:rPr>
  </w:style>
  <w:style w:type="paragraph" w:customStyle="1" w:styleId="3GPPHeader">
    <w:name w:val="3GPP_Header"/>
    <w:basedOn w:val="Normal"/>
    <w:rsid w:val="00A425D9"/>
    <w:pPr>
      <w:tabs>
        <w:tab w:val="left" w:pos="1701"/>
        <w:tab w:val="right" w:pos="9639"/>
      </w:tabs>
      <w:spacing w:after="240" w:line="276" w:lineRule="auto"/>
    </w:pPr>
    <w:rPr>
      <w:rFonts w:asciiTheme="minorHAnsi" w:eastAsiaTheme="minorEastAsia" w:hAnsiTheme="minorHAnsi" w:cstheme="minorBidi"/>
      <w:b/>
      <w:sz w:val="24"/>
      <w:szCs w:val="22"/>
      <w:lang w:eastAsia="ja-JP"/>
    </w:rPr>
  </w:style>
  <w:style w:type="character" w:customStyle="1" w:styleId="Heading2Char">
    <w:name w:val="Heading 2 Char"/>
    <w:basedOn w:val="DefaultParagraphFont"/>
    <w:link w:val="Heading2"/>
    <w:rsid w:val="00181CE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C4D74"/>
    <w:rPr>
      <w:rFonts w:ascii="Arial" w:hAnsi="Arial"/>
      <w:sz w:val="2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01F28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EE0B06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474A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A67C72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01485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2223DC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7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94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3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4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22.bin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7.bin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image" Target="media/image7.wmf"/><Relationship Id="rId29" Type="http://schemas.openxmlformats.org/officeDocument/2006/relationships/oleObject" Target="embeddings/oleObject12.bin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20.bin"/><Relationship Id="rId40" Type="http://schemas.openxmlformats.org/officeDocument/2006/relationships/oleObject" Target="embeddings/oleObject23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8.bin"/><Relationship Id="rId28" Type="http://schemas.openxmlformats.org/officeDocument/2006/relationships/image" Target="media/image10.wmf"/><Relationship Id="rId36" Type="http://schemas.openxmlformats.org/officeDocument/2006/relationships/oleObject" Target="embeddings/oleObject19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4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8.bin"/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6.bin"/><Relationship Id="rId38" Type="http://schemas.openxmlformats.org/officeDocument/2006/relationships/oleObject" Target="embeddings/oleObject2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B2F48-CC59-4A6A-8A93-03DAB8C52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1799</TotalTime>
  <Pages>5</Pages>
  <Words>1684</Words>
  <Characters>9605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Olivier Marco</dc:creator>
  <cp:lastModifiedBy>Sequans - Olivier</cp:lastModifiedBy>
  <cp:revision>475</cp:revision>
  <dcterms:created xsi:type="dcterms:W3CDTF">2023-02-17T08:09:00Z</dcterms:created>
  <dcterms:modified xsi:type="dcterms:W3CDTF">2024-02-19T13:14:00Z</dcterms:modified>
</cp:coreProperties>
</file>